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10FCE" w14:textId="77777777" w:rsidR="00A81850" w:rsidRDefault="00A81850">
      <w:pPr>
        <w:spacing w:line="400" w:lineRule="exact"/>
        <w:jc w:val="center"/>
        <w:rPr>
          <w:rFonts w:ascii="黑体" w:eastAsia="黑体" w:hAnsi="黑体" w:hint="eastAsia"/>
          <w:sz w:val="36"/>
          <w:szCs w:val="36"/>
        </w:rPr>
      </w:pPr>
      <w:bookmarkStart w:id="0" w:name="_Hlk50053815"/>
    </w:p>
    <w:p w14:paraId="04B9EC91" w14:textId="77777777" w:rsidR="004E2D9A" w:rsidRPr="006F5895" w:rsidRDefault="004E2D9A">
      <w:pPr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 w:rsidRPr="006F5895">
        <w:rPr>
          <w:rFonts w:ascii="宋体" w:hAnsi="宋体" w:hint="eastAsia"/>
          <w:b/>
          <w:sz w:val="36"/>
          <w:szCs w:val="36"/>
        </w:rPr>
        <w:t>2026年西南·第十五届钢铁产业</w:t>
      </w:r>
      <w:proofErr w:type="gramStart"/>
      <w:r w:rsidRPr="006F5895">
        <w:rPr>
          <w:rFonts w:ascii="宋体" w:hAnsi="宋体" w:hint="eastAsia"/>
          <w:b/>
          <w:sz w:val="36"/>
          <w:szCs w:val="36"/>
        </w:rPr>
        <w:t>链发展</w:t>
      </w:r>
      <w:proofErr w:type="gramEnd"/>
      <w:r w:rsidRPr="006F5895">
        <w:rPr>
          <w:rFonts w:ascii="宋体" w:hAnsi="宋体" w:hint="eastAsia"/>
          <w:b/>
          <w:sz w:val="36"/>
          <w:szCs w:val="36"/>
        </w:rPr>
        <w:t>形势会议</w:t>
      </w:r>
    </w:p>
    <w:p w14:paraId="76EA7D2B" w14:textId="6BB51E3C" w:rsidR="00F3168C" w:rsidRPr="006F5895" w:rsidRDefault="004E2D9A" w:rsidP="004E2D9A">
      <w:pPr>
        <w:spacing w:line="400" w:lineRule="exact"/>
        <w:jc w:val="center"/>
        <w:rPr>
          <w:rFonts w:ascii="宋体" w:hAnsi="宋体" w:hint="eastAsia"/>
          <w:b/>
          <w:sz w:val="36"/>
          <w:szCs w:val="36"/>
        </w:rPr>
      </w:pPr>
      <w:r w:rsidRPr="006F5895">
        <w:rPr>
          <w:rFonts w:ascii="宋体" w:hAnsi="宋体" w:hint="eastAsia"/>
          <w:b/>
          <w:sz w:val="36"/>
          <w:szCs w:val="36"/>
        </w:rPr>
        <w:t>暨成渝地区优特钢行业形势会议</w:t>
      </w:r>
    </w:p>
    <w:bookmarkEnd w:id="0"/>
    <w:p w14:paraId="1CD0CD57" w14:textId="77777777" w:rsidR="00F3168C" w:rsidRPr="00EF4E5D" w:rsidRDefault="00031796">
      <w:pPr>
        <w:jc w:val="center"/>
        <w:rPr>
          <w:rFonts w:ascii="宋体" w:hAnsi="宋体" w:hint="eastAsia"/>
          <w:b/>
          <w:color w:val="FF0000"/>
          <w:sz w:val="44"/>
          <w:szCs w:val="44"/>
        </w:rPr>
      </w:pPr>
      <w:r w:rsidRPr="00EF4E5D">
        <w:rPr>
          <w:rFonts w:ascii="宋体" w:hAnsi="宋体" w:hint="eastAsia"/>
          <w:b/>
          <w:color w:val="FF0000"/>
          <w:sz w:val="44"/>
          <w:szCs w:val="44"/>
        </w:rPr>
        <w:t>邀 请 函</w:t>
      </w:r>
    </w:p>
    <w:p w14:paraId="116239AE" w14:textId="77777777" w:rsidR="00F3168C" w:rsidRPr="00EF4E5D" w:rsidRDefault="00031796" w:rsidP="00EF4E5D">
      <w:pPr>
        <w:spacing w:line="400" w:lineRule="exact"/>
        <w:rPr>
          <w:rFonts w:asciiTheme="majorEastAsia" w:eastAsiaTheme="majorEastAsia" w:hAnsiTheme="majorEastAsia" w:hint="eastAsia"/>
          <w:sz w:val="24"/>
          <w:u w:val="single"/>
        </w:rPr>
      </w:pPr>
      <w:r w:rsidRPr="00EF4E5D">
        <w:rPr>
          <w:rFonts w:asciiTheme="majorEastAsia" w:eastAsiaTheme="majorEastAsia" w:hAnsiTheme="majorEastAsia" w:hint="eastAsia"/>
          <w:b/>
          <w:sz w:val="24"/>
        </w:rPr>
        <w:t>尊敬的领导</w:t>
      </w:r>
      <w:r w:rsidRPr="00EF4E5D">
        <w:rPr>
          <w:rFonts w:asciiTheme="majorEastAsia" w:eastAsiaTheme="majorEastAsia" w:hAnsiTheme="majorEastAsia"/>
          <w:sz w:val="24"/>
        </w:rPr>
        <w:t>:</w:t>
      </w:r>
    </w:p>
    <w:p w14:paraId="27A98858" w14:textId="743FFAC3" w:rsidR="002174D7" w:rsidRPr="00EF4E5D" w:rsidRDefault="00900B12" w:rsidP="00EF4E5D">
      <w:pPr>
        <w:widowControl/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</w:rPr>
      </w:pPr>
      <w:r w:rsidRPr="00EF4E5D">
        <w:rPr>
          <w:rFonts w:asciiTheme="majorEastAsia" w:eastAsiaTheme="majorEastAsia" w:hAnsiTheme="majorEastAsia"/>
        </w:rPr>
        <w:t>2026年是</w:t>
      </w:r>
      <w:r w:rsidR="008C4AA7" w:rsidRPr="00EF4E5D">
        <w:rPr>
          <w:rFonts w:asciiTheme="majorEastAsia" w:eastAsiaTheme="majorEastAsia" w:hAnsiTheme="majorEastAsia" w:hint="eastAsia"/>
        </w:rPr>
        <w:t>“</w:t>
      </w:r>
      <w:r w:rsidRPr="00EF4E5D">
        <w:rPr>
          <w:rFonts w:asciiTheme="majorEastAsia" w:eastAsiaTheme="majorEastAsia" w:hAnsiTheme="majorEastAsia"/>
        </w:rPr>
        <w:t>十五五</w:t>
      </w:r>
      <w:r w:rsidR="008C4AA7" w:rsidRPr="00EF4E5D">
        <w:rPr>
          <w:rFonts w:asciiTheme="majorEastAsia" w:eastAsiaTheme="majorEastAsia" w:hAnsiTheme="majorEastAsia" w:hint="eastAsia"/>
        </w:rPr>
        <w:t>”</w:t>
      </w:r>
      <w:r w:rsidRPr="00EF4E5D">
        <w:rPr>
          <w:rFonts w:asciiTheme="majorEastAsia" w:eastAsiaTheme="majorEastAsia" w:hAnsiTheme="majorEastAsia"/>
        </w:rPr>
        <w:t>规划开局之年和国家经济发展的新起点，我国坚持把发展经济的着力点放在实体经济上，以扩大内需为战略基点，纵深推进全国统一大市场建设，推动新需求引领新供给、新供给创造新需求，着力稳就业、稳企业、稳市场、稳预期。</w:t>
      </w:r>
      <w:r w:rsidR="009004C1" w:rsidRPr="00EF4E5D">
        <w:rPr>
          <w:rFonts w:asciiTheme="majorEastAsia" w:eastAsiaTheme="majorEastAsia" w:hAnsiTheme="majorEastAsia" w:hint="eastAsia"/>
          <w:szCs w:val="21"/>
        </w:rPr>
        <w:t>当前钢铁行业正处于生命周期中的第三阶段——成熟期，是供需调整与结构优化的关键时期，亟需构建高质量可持续发展的新秩序。行业发展既要面对供大于求与外部环境不确定性的挑战，更要看到扩大内需与产能治理所带来的新机遇，“</w:t>
      </w:r>
      <w:r w:rsidR="001022BA" w:rsidRPr="00EF4E5D">
        <w:rPr>
          <w:rFonts w:asciiTheme="majorEastAsia" w:eastAsiaTheme="majorEastAsia" w:hAnsiTheme="majorEastAsia" w:hint="eastAsia"/>
          <w:szCs w:val="21"/>
        </w:rPr>
        <w:t>固本升级、智能制造、绿色低碳、融合发展</w:t>
      </w:r>
      <w:r w:rsidR="009004C1" w:rsidRPr="00EF4E5D">
        <w:rPr>
          <w:rFonts w:asciiTheme="majorEastAsia" w:eastAsiaTheme="majorEastAsia" w:hAnsiTheme="majorEastAsia" w:hint="eastAsia"/>
          <w:szCs w:val="21"/>
        </w:rPr>
        <w:t>”成为当前核心课题。如何精准研判</w:t>
      </w:r>
      <w:r w:rsidR="009004C1" w:rsidRPr="00EF4E5D">
        <w:rPr>
          <w:rFonts w:asciiTheme="majorEastAsia" w:eastAsiaTheme="majorEastAsia" w:hAnsiTheme="majorEastAsia"/>
          <w:szCs w:val="21"/>
        </w:rPr>
        <w:t>2026</w:t>
      </w:r>
      <w:r w:rsidR="009004C1" w:rsidRPr="00EF4E5D">
        <w:rPr>
          <w:rFonts w:asciiTheme="majorEastAsia" w:eastAsiaTheme="majorEastAsia" w:hAnsiTheme="majorEastAsia" w:hint="eastAsia"/>
          <w:szCs w:val="21"/>
        </w:rPr>
        <w:t>年矿煤焦钢市场趋势，有效运用期货工具管理风险，积极探索钢铁电商物流创新与数字化转型路径，聚焦“十五五”新起点，共创行业发展新秩序，携手把握时代新机遇，已成为钢铁从业者的共同关注点。</w:t>
      </w:r>
    </w:p>
    <w:p w14:paraId="6DBD5F1D" w14:textId="1FE747A6" w:rsidR="00F3168C" w:rsidRPr="00EF4E5D" w:rsidRDefault="00031796" w:rsidP="00EF4E5D">
      <w:pPr>
        <w:spacing w:line="400" w:lineRule="exact"/>
        <w:ind w:firstLineChars="200" w:firstLine="420"/>
        <w:jc w:val="left"/>
        <w:rPr>
          <w:rFonts w:asciiTheme="majorEastAsia" w:eastAsiaTheme="majorEastAsia" w:hAnsiTheme="majorEastAsia" w:hint="eastAsia"/>
          <w:szCs w:val="21"/>
        </w:rPr>
      </w:pPr>
      <w:r w:rsidRPr="00EF4E5D">
        <w:rPr>
          <w:rFonts w:asciiTheme="majorEastAsia" w:eastAsiaTheme="majorEastAsia" w:hAnsiTheme="majorEastAsia" w:hint="eastAsia"/>
          <w:color w:val="000000"/>
          <w:szCs w:val="21"/>
        </w:rPr>
        <w:t>钢之家网站拟于</w:t>
      </w:r>
      <w:bookmarkStart w:id="1" w:name="_Hlk50054169"/>
      <w:r w:rsidRPr="00EF4E5D">
        <w:rPr>
          <w:rFonts w:asciiTheme="majorEastAsia" w:eastAsiaTheme="majorEastAsia" w:hAnsiTheme="majorEastAsia" w:hint="eastAsia"/>
          <w:color w:val="000000"/>
          <w:szCs w:val="21"/>
        </w:rPr>
        <w:t>20</w:t>
      </w:r>
      <w:r w:rsidR="00881F76" w:rsidRPr="00EF4E5D">
        <w:rPr>
          <w:rFonts w:asciiTheme="majorEastAsia" w:eastAsiaTheme="majorEastAsia" w:hAnsiTheme="majorEastAsia"/>
          <w:color w:val="000000"/>
          <w:szCs w:val="21"/>
        </w:rPr>
        <w:t>26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年</w:t>
      </w:r>
      <w:r w:rsidR="00881F76" w:rsidRPr="00EF4E5D">
        <w:rPr>
          <w:rFonts w:asciiTheme="majorEastAsia" w:eastAsiaTheme="majorEastAsia" w:hAnsiTheme="majorEastAsia"/>
          <w:color w:val="000000"/>
          <w:szCs w:val="21"/>
        </w:rPr>
        <w:t>5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月2</w:t>
      </w:r>
      <w:r w:rsidR="00881F76" w:rsidRPr="00EF4E5D">
        <w:rPr>
          <w:rFonts w:asciiTheme="majorEastAsia" w:eastAsiaTheme="majorEastAsia" w:hAnsiTheme="majorEastAsia"/>
          <w:color w:val="000000"/>
          <w:szCs w:val="21"/>
        </w:rPr>
        <w:t>6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日（星期二）</w:t>
      </w:r>
      <w:bookmarkEnd w:id="1"/>
      <w:r w:rsidRPr="00EF4E5D">
        <w:rPr>
          <w:rFonts w:asciiTheme="majorEastAsia" w:eastAsiaTheme="majorEastAsia" w:hAnsiTheme="majorEastAsia" w:hint="eastAsia"/>
          <w:color w:val="000000"/>
          <w:szCs w:val="21"/>
        </w:rPr>
        <w:t>下午1</w:t>
      </w:r>
      <w:r w:rsidRPr="00EF4E5D">
        <w:rPr>
          <w:rFonts w:asciiTheme="majorEastAsia" w:eastAsiaTheme="majorEastAsia" w:hAnsiTheme="majorEastAsia"/>
          <w:color w:val="000000"/>
          <w:szCs w:val="21"/>
        </w:rPr>
        <w:t>4:00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在成都举办《</w:t>
      </w:r>
      <w:r w:rsidR="00E50E25" w:rsidRPr="00EF4E5D">
        <w:rPr>
          <w:rFonts w:asciiTheme="majorEastAsia" w:eastAsiaTheme="majorEastAsia" w:hAnsiTheme="majorEastAsia"/>
        </w:rPr>
        <w:t>2026年西南·第十五届钢铁产业链发展形势会议暨成渝地区优特钢行业形势会议</w:t>
      </w:r>
      <w:r w:rsidRPr="00EF4E5D">
        <w:rPr>
          <w:rFonts w:asciiTheme="majorEastAsia" w:eastAsiaTheme="majorEastAsia" w:hAnsiTheme="majorEastAsia" w:cs="宋体" w:hint="eastAsia"/>
          <w:kern w:val="0"/>
          <w:szCs w:val="21"/>
        </w:rPr>
        <w:t>》。本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次会议由</w:t>
      </w:r>
      <w:r w:rsidR="005E44AF" w:rsidRPr="00EF4E5D">
        <w:rPr>
          <w:rFonts w:asciiTheme="majorEastAsia" w:eastAsiaTheme="majorEastAsia" w:hAnsiTheme="majorEastAsia" w:hint="eastAsia"/>
          <w:b/>
          <w:szCs w:val="21"/>
        </w:rPr>
        <w:t>钢之家网站、重庆钢铁股份有限公司</w:t>
      </w:r>
      <w:r w:rsidR="000215F2" w:rsidRPr="00EF4E5D">
        <w:rPr>
          <w:rFonts w:asciiTheme="majorEastAsia" w:eastAsiaTheme="majorEastAsia" w:hAnsiTheme="majorEastAsia" w:hint="eastAsia"/>
          <w:b/>
          <w:szCs w:val="21"/>
        </w:rPr>
        <w:t>、</w:t>
      </w:r>
      <w:r w:rsidR="000E0318" w:rsidRPr="00EF4E5D">
        <w:rPr>
          <w:rFonts w:asciiTheme="majorEastAsia" w:eastAsiaTheme="majorEastAsia" w:hAnsiTheme="majorEastAsia" w:hint="eastAsia"/>
          <w:b/>
          <w:szCs w:val="21"/>
        </w:rPr>
        <w:t>攀钢集团有限公司</w:t>
      </w:r>
      <w:r w:rsidRPr="00EF4E5D">
        <w:rPr>
          <w:rFonts w:asciiTheme="majorEastAsia" w:eastAsiaTheme="majorEastAsia" w:hAnsiTheme="majorEastAsia" w:hint="eastAsia"/>
          <w:bCs/>
          <w:szCs w:val="21"/>
        </w:rPr>
        <w:t>联合</w:t>
      </w:r>
      <w:r w:rsidRPr="00EF4E5D">
        <w:rPr>
          <w:rFonts w:asciiTheme="majorEastAsia" w:eastAsiaTheme="majorEastAsia" w:hAnsiTheme="majorEastAsia" w:hint="eastAsia"/>
          <w:szCs w:val="21"/>
        </w:rPr>
        <w:t>主办，</w:t>
      </w:r>
      <w:r w:rsidRPr="00EF4E5D">
        <w:rPr>
          <w:rFonts w:asciiTheme="majorEastAsia" w:eastAsiaTheme="majorEastAsia" w:hAnsiTheme="majorEastAsia" w:hint="eastAsia"/>
          <w:b/>
          <w:szCs w:val="21"/>
        </w:rPr>
        <w:t>宁夏钢铁(集团)有限责任公司</w:t>
      </w:r>
      <w:r w:rsidRPr="00EF4E5D">
        <w:rPr>
          <w:rFonts w:asciiTheme="majorEastAsia" w:eastAsiaTheme="majorEastAsia" w:hAnsiTheme="majorEastAsia" w:hint="eastAsia"/>
          <w:szCs w:val="21"/>
        </w:rPr>
        <w:t>协办</w:t>
      </w:r>
      <w:r w:rsidRPr="00EF4E5D">
        <w:rPr>
          <w:rFonts w:asciiTheme="majorEastAsia" w:eastAsiaTheme="majorEastAsia" w:hAnsiTheme="majorEastAsia"/>
          <w:szCs w:val="21"/>
        </w:rPr>
        <w:t>、</w:t>
      </w:r>
      <w:r w:rsidR="008A3CA6" w:rsidRPr="00EF4E5D">
        <w:rPr>
          <w:rFonts w:asciiTheme="majorEastAsia" w:eastAsiaTheme="majorEastAsia" w:hAnsiTheme="majorEastAsia" w:hint="eastAsia"/>
          <w:b/>
          <w:szCs w:val="21"/>
        </w:rPr>
        <w:t>四川省钢材流通协会、</w:t>
      </w:r>
      <w:r w:rsidRPr="00EF4E5D">
        <w:rPr>
          <w:rFonts w:asciiTheme="majorEastAsia" w:eastAsiaTheme="majorEastAsia" w:hAnsiTheme="majorEastAsia" w:hint="eastAsia"/>
          <w:b/>
          <w:szCs w:val="21"/>
        </w:rPr>
        <w:t>中国大宗物资网、重庆钢之家</w:t>
      </w:r>
      <w:r w:rsidRPr="00EF4E5D">
        <w:rPr>
          <w:rFonts w:asciiTheme="majorEastAsia" w:eastAsiaTheme="majorEastAsia" w:hAnsiTheme="majorEastAsia" w:hint="eastAsia"/>
          <w:szCs w:val="21"/>
        </w:rPr>
        <w:t>特别支持，</w:t>
      </w:r>
      <w:r w:rsidR="00BC2719" w:rsidRPr="00EF4E5D">
        <w:rPr>
          <w:rFonts w:asciiTheme="majorEastAsia" w:eastAsiaTheme="majorEastAsia" w:hAnsiTheme="majorEastAsia"/>
          <w:b/>
        </w:rPr>
        <w:t>四川攀钢嘉德精工科技有限公司</w:t>
      </w:r>
      <w:r w:rsidR="00BC2719" w:rsidRPr="00EF4E5D">
        <w:rPr>
          <w:rFonts w:asciiTheme="majorEastAsia" w:eastAsiaTheme="majorEastAsia" w:hAnsiTheme="majorEastAsia" w:hint="eastAsia"/>
          <w:b/>
        </w:rPr>
        <w:t>、</w:t>
      </w:r>
      <w:r w:rsidR="00837914" w:rsidRPr="00EF4E5D">
        <w:rPr>
          <w:rFonts w:asciiTheme="majorEastAsia" w:eastAsiaTheme="majorEastAsia" w:hAnsiTheme="majorEastAsia"/>
          <w:b/>
        </w:rPr>
        <w:t>昆明华信金属材料制造有限公司</w:t>
      </w:r>
      <w:r w:rsidR="00837914" w:rsidRPr="00EF4E5D">
        <w:rPr>
          <w:rFonts w:asciiTheme="majorEastAsia" w:eastAsiaTheme="majorEastAsia" w:hAnsiTheme="majorEastAsia" w:hint="eastAsia"/>
        </w:rPr>
        <w:t>赞助，</w:t>
      </w:r>
      <w:r w:rsidR="00C45E17" w:rsidRPr="00EF4E5D">
        <w:rPr>
          <w:rFonts w:asciiTheme="majorEastAsia" w:eastAsiaTheme="majorEastAsia" w:hAnsiTheme="majorEastAsia"/>
          <w:b/>
          <w:szCs w:val="21"/>
        </w:rPr>
        <w:t>成都龙冶钢铁有限公司</w:t>
      </w:r>
      <w:r w:rsidR="00C45E17" w:rsidRPr="00EF4E5D">
        <w:rPr>
          <w:rFonts w:asciiTheme="majorEastAsia" w:eastAsiaTheme="majorEastAsia" w:hAnsiTheme="majorEastAsia" w:hint="eastAsia"/>
          <w:b/>
          <w:szCs w:val="21"/>
        </w:rPr>
        <w:t>、</w:t>
      </w:r>
      <w:r w:rsidR="009B4228" w:rsidRPr="009B4228">
        <w:rPr>
          <w:b/>
        </w:rPr>
        <w:t>四川振鸿钢制品有限公司</w:t>
      </w:r>
      <w:r w:rsidR="009B4228" w:rsidRPr="009B4228">
        <w:rPr>
          <w:rFonts w:hint="eastAsia"/>
          <w:b/>
        </w:rPr>
        <w:t>、</w:t>
      </w:r>
      <w:r w:rsidRPr="00EF4E5D">
        <w:rPr>
          <w:rFonts w:asciiTheme="majorEastAsia" w:eastAsiaTheme="majorEastAsia" w:hAnsiTheme="majorEastAsia" w:hint="eastAsia"/>
          <w:b/>
          <w:szCs w:val="21"/>
        </w:rPr>
        <w:t>重庆千信国际贸易有限公司、</w:t>
      </w:r>
      <w:r w:rsidR="00017217" w:rsidRPr="00EF4E5D">
        <w:rPr>
          <w:rFonts w:asciiTheme="majorEastAsia" w:eastAsiaTheme="majorEastAsia" w:hAnsiTheme="majorEastAsia" w:hint="eastAsia"/>
          <w:b/>
          <w:szCs w:val="21"/>
        </w:rPr>
        <w:t>四川能投物资产业集团有限公司、</w:t>
      </w:r>
      <w:r w:rsidR="004E2D9A" w:rsidRPr="00EF4E5D">
        <w:rPr>
          <w:rFonts w:asciiTheme="majorEastAsia" w:eastAsiaTheme="majorEastAsia" w:hAnsiTheme="majorEastAsia" w:hint="eastAsia"/>
          <w:b/>
          <w:szCs w:val="21"/>
        </w:rPr>
        <w:t>成都展志商贸有限公司、</w:t>
      </w:r>
      <w:r w:rsidR="0084107D" w:rsidRPr="00EF4E5D">
        <w:rPr>
          <w:rFonts w:asciiTheme="majorEastAsia" w:eastAsiaTheme="majorEastAsia" w:hAnsiTheme="majorEastAsia"/>
          <w:b/>
          <w:szCs w:val="21"/>
        </w:rPr>
        <w:t>重庆金日欣物资有限公司</w:t>
      </w:r>
      <w:r w:rsidR="004E2D9A" w:rsidRPr="00EF4E5D">
        <w:rPr>
          <w:rFonts w:asciiTheme="majorEastAsia" w:eastAsiaTheme="majorEastAsia" w:hAnsiTheme="majorEastAsia" w:hint="eastAsia"/>
          <w:b/>
          <w:szCs w:val="21"/>
        </w:rPr>
        <w:t>、</w:t>
      </w:r>
      <w:r w:rsidR="00BE5C9D" w:rsidRPr="00EF4E5D">
        <w:rPr>
          <w:rFonts w:asciiTheme="majorEastAsia" w:eastAsiaTheme="majorEastAsia" w:hAnsiTheme="majorEastAsia"/>
          <w:b/>
        </w:rPr>
        <w:t>重庆鑫嘉庆经贸有限公司</w:t>
      </w:r>
      <w:r w:rsidR="00BE5C9D" w:rsidRPr="00EF4E5D">
        <w:rPr>
          <w:rFonts w:asciiTheme="majorEastAsia" w:eastAsiaTheme="majorEastAsia" w:hAnsiTheme="majorEastAsia" w:hint="eastAsia"/>
          <w:b/>
        </w:rPr>
        <w:t>、</w:t>
      </w:r>
      <w:r w:rsidR="006C7592" w:rsidRPr="00EF4E5D">
        <w:rPr>
          <w:rFonts w:asciiTheme="majorEastAsia" w:eastAsiaTheme="majorEastAsia" w:hAnsiTheme="majorEastAsia"/>
          <w:b/>
          <w:szCs w:val="21"/>
        </w:rPr>
        <w:t>重庆维祥物资有限公司</w:t>
      </w:r>
      <w:r w:rsidR="006C7592" w:rsidRPr="00EF4E5D">
        <w:rPr>
          <w:rFonts w:asciiTheme="majorEastAsia" w:eastAsiaTheme="majorEastAsia" w:hAnsiTheme="majorEastAsia" w:hint="eastAsia"/>
          <w:b/>
          <w:szCs w:val="21"/>
        </w:rPr>
        <w:t>、</w:t>
      </w:r>
      <w:r w:rsidR="000E0318" w:rsidRPr="00EF4E5D">
        <w:rPr>
          <w:rFonts w:asciiTheme="majorEastAsia" w:eastAsiaTheme="majorEastAsia" w:hAnsiTheme="majorEastAsia"/>
          <w:b/>
        </w:rPr>
        <w:t>重庆热点金属材料有限公司</w:t>
      </w:r>
      <w:r w:rsidR="000E0318" w:rsidRPr="00EF4E5D">
        <w:rPr>
          <w:rFonts w:asciiTheme="majorEastAsia" w:eastAsiaTheme="majorEastAsia" w:hAnsiTheme="majorEastAsia" w:hint="eastAsia"/>
          <w:b/>
        </w:rPr>
        <w:t>、</w:t>
      </w:r>
      <w:r w:rsidR="00BF3643" w:rsidRPr="00EF4E5D">
        <w:rPr>
          <w:rFonts w:asciiTheme="majorEastAsia" w:eastAsiaTheme="majorEastAsia" w:hAnsiTheme="majorEastAsia"/>
          <w:b/>
        </w:rPr>
        <w:t>重庆祥丰新材料科技有限公司</w:t>
      </w:r>
      <w:r w:rsidR="00BF3643" w:rsidRPr="00EF4E5D">
        <w:rPr>
          <w:rFonts w:asciiTheme="majorEastAsia" w:eastAsiaTheme="majorEastAsia" w:hAnsiTheme="majorEastAsia" w:hint="eastAsia"/>
          <w:b/>
        </w:rPr>
        <w:t>、</w:t>
      </w:r>
      <w:r w:rsidR="00007C74" w:rsidRPr="00EF4E5D">
        <w:rPr>
          <w:rFonts w:asciiTheme="majorEastAsia" w:eastAsiaTheme="majorEastAsia" w:hAnsiTheme="majorEastAsia"/>
          <w:b/>
        </w:rPr>
        <w:t>贵州齐兴隆源金属材料有限公司</w:t>
      </w:r>
      <w:r w:rsidR="00007C74" w:rsidRPr="00EF4E5D">
        <w:rPr>
          <w:rFonts w:asciiTheme="majorEastAsia" w:eastAsiaTheme="majorEastAsia" w:hAnsiTheme="majorEastAsia" w:hint="eastAsia"/>
          <w:b/>
        </w:rPr>
        <w:t>、</w:t>
      </w:r>
      <w:r w:rsidR="00007C74" w:rsidRPr="00EF4E5D">
        <w:rPr>
          <w:rFonts w:asciiTheme="majorEastAsia" w:eastAsiaTheme="majorEastAsia" w:hAnsiTheme="majorEastAsia"/>
          <w:b/>
        </w:rPr>
        <w:t>贵州宝武金属制品有限公司</w:t>
      </w:r>
      <w:r w:rsidR="00007C74" w:rsidRPr="00EF4E5D">
        <w:rPr>
          <w:rFonts w:asciiTheme="majorEastAsia" w:eastAsiaTheme="majorEastAsia" w:hAnsiTheme="majorEastAsia" w:hint="eastAsia"/>
          <w:b/>
        </w:rPr>
        <w:t>、</w:t>
      </w:r>
      <w:r w:rsidR="008117B3" w:rsidRPr="00EF4E5D">
        <w:rPr>
          <w:rFonts w:asciiTheme="majorEastAsia" w:eastAsiaTheme="majorEastAsia" w:hAnsiTheme="majorEastAsia" w:hint="eastAsia"/>
          <w:b/>
        </w:rPr>
        <w:t>成都市红峰物资贸易有限公司、</w:t>
      </w:r>
      <w:r w:rsidR="00223A53" w:rsidRPr="00EF4E5D">
        <w:rPr>
          <w:rFonts w:asciiTheme="majorEastAsia" w:eastAsiaTheme="majorEastAsia" w:hAnsiTheme="majorEastAsia" w:hint="eastAsia"/>
          <w:b/>
        </w:rPr>
        <w:t>成都波迅迪钢铁有限公司、</w:t>
      </w:r>
      <w:r w:rsidR="00C179B6" w:rsidRPr="00C179B6">
        <w:rPr>
          <w:rFonts w:asciiTheme="majorEastAsia" w:eastAsiaTheme="majorEastAsia" w:hAnsiTheme="majorEastAsia"/>
          <w:b/>
        </w:rPr>
        <w:t>成都彭州京华制管有限公司</w:t>
      </w:r>
      <w:r w:rsidR="00C179B6">
        <w:rPr>
          <w:rFonts w:asciiTheme="majorEastAsia" w:eastAsiaTheme="majorEastAsia" w:hAnsiTheme="majorEastAsia" w:hint="eastAsia"/>
          <w:b/>
        </w:rPr>
        <w:t>、</w:t>
      </w:r>
      <w:r w:rsidR="000E0318" w:rsidRPr="00EF4E5D">
        <w:rPr>
          <w:rFonts w:asciiTheme="majorEastAsia" w:eastAsiaTheme="majorEastAsia" w:hAnsiTheme="majorEastAsia"/>
          <w:b/>
        </w:rPr>
        <w:t>四川量智科技有限公司</w:t>
      </w:r>
      <w:r w:rsidR="00E159F8" w:rsidRPr="00EF4E5D">
        <w:rPr>
          <w:rFonts w:asciiTheme="majorEastAsia" w:eastAsiaTheme="majorEastAsia" w:hAnsiTheme="majorEastAsia" w:hint="eastAsia"/>
          <w:b/>
        </w:rPr>
        <w:t>、</w:t>
      </w:r>
      <w:r w:rsidR="006D362D" w:rsidRPr="00EF4E5D">
        <w:rPr>
          <w:rFonts w:asciiTheme="majorEastAsia" w:eastAsiaTheme="majorEastAsia" w:hAnsiTheme="majorEastAsia"/>
          <w:b/>
        </w:rPr>
        <w:t>成都鑫航能源科技有限公司、重庆鑫城能源科技有限公司</w:t>
      </w:r>
      <w:r w:rsidR="006D362D" w:rsidRPr="00EF4E5D">
        <w:rPr>
          <w:rFonts w:asciiTheme="majorEastAsia" w:eastAsiaTheme="majorEastAsia" w:hAnsiTheme="majorEastAsia" w:hint="eastAsia"/>
          <w:b/>
        </w:rPr>
        <w:t>、</w:t>
      </w:r>
      <w:r w:rsidR="00046CD6" w:rsidRPr="00EF4E5D">
        <w:rPr>
          <w:rFonts w:asciiTheme="majorEastAsia" w:eastAsiaTheme="majorEastAsia" w:hAnsiTheme="majorEastAsia"/>
          <w:b/>
        </w:rPr>
        <w:t>成都佑家钢材有限公司</w:t>
      </w:r>
      <w:r w:rsidR="00046CD6" w:rsidRPr="00EF4E5D">
        <w:rPr>
          <w:rFonts w:asciiTheme="majorEastAsia" w:eastAsiaTheme="majorEastAsia" w:hAnsiTheme="majorEastAsia" w:hint="eastAsia"/>
          <w:b/>
        </w:rPr>
        <w:t>、</w:t>
      </w:r>
      <w:r w:rsidR="00E159F8" w:rsidRPr="00EF4E5D">
        <w:rPr>
          <w:rFonts w:asciiTheme="majorEastAsia" w:eastAsiaTheme="majorEastAsia" w:hAnsiTheme="majorEastAsia"/>
          <w:b/>
        </w:rPr>
        <w:t>四川立飞特科技有限公司</w:t>
      </w:r>
      <w:r w:rsidRPr="00EF4E5D">
        <w:rPr>
          <w:rFonts w:asciiTheme="majorEastAsia" w:eastAsiaTheme="majorEastAsia" w:hAnsiTheme="majorEastAsia" w:hint="eastAsia"/>
          <w:bCs/>
          <w:color w:val="000000"/>
          <w:szCs w:val="21"/>
        </w:rPr>
        <w:t>支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持。会议力求搭建一个充分交流和互动的学习型平台，为成渝及周边、西部其他地区等钢铁产业</w:t>
      </w:r>
      <w:proofErr w:type="gramStart"/>
      <w:r w:rsidRPr="00EF4E5D">
        <w:rPr>
          <w:rFonts w:asciiTheme="majorEastAsia" w:eastAsiaTheme="majorEastAsia" w:hAnsiTheme="majorEastAsia" w:hint="eastAsia"/>
          <w:color w:val="000000"/>
          <w:szCs w:val="21"/>
        </w:rPr>
        <w:t>链客户</w:t>
      </w:r>
      <w:proofErr w:type="gramEnd"/>
      <w:r w:rsidRPr="00EF4E5D">
        <w:rPr>
          <w:rFonts w:asciiTheme="majorEastAsia" w:eastAsiaTheme="majorEastAsia" w:hAnsiTheme="majorEastAsia" w:hint="eastAsia"/>
          <w:color w:val="000000"/>
          <w:szCs w:val="21"/>
        </w:rPr>
        <w:t>针对市场关注话题共同研讨和交流。在此，诚挚邀请贵公司参加。</w:t>
      </w:r>
      <w:r w:rsidRPr="00EF4E5D">
        <w:rPr>
          <w:rFonts w:asciiTheme="majorEastAsia" w:eastAsiaTheme="majorEastAsia" w:hAnsiTheme="majorEastAsia" w:cs="宋体"/>
          <w:kern w:val="0"/>
          <w:szCs w:val="21"/>
        </w:rPr>
        <w:t xml:space="preserve"> </w:t>
      </w:r>
    </w:p>
    <w:p w14:paraId="14F6BBBF" w14:textId="16788EB0" w:rsidR="00F3168C" w:rsidRPr="00EF4E5D" w:rsidRDefault="00031796" w:rsidP="00EF4E5D">
      <w:pPr>
        <w:spacing w:line="400" w:lineRule="exact"/>
        <w:rPr>
          <w:rFonts w:asciiTheme="majorEastAsia" w:eastAsiaTheme="majorEastAsia" w:hAnsiTheme="majorEastAsia" w:hint="eastAsia"/>
          <w:color w:val="000000"/>
          <w:szCs w:val="21"/>
        </w:rPr>
      </w:pPr>
      <w:r w:rsidRPr="009B4228">
        <w:rPr>
          <w:rFonts w:asciiTheme="majorEastAsia" w:eastAsiaTheme="majorEastAsia" w:hAnsiTheme="majorEastAsia" w:hint="eastAsia"/>
          <w:b/>
          <w:color w:val="000000"/>
          <w:szCs w:val="21"/>
        </w:rPr>
        <w:t>时    间：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20</w:t>
      </w:r>
      <w:r w:rsidR="00881F76" w:rsidRPr="00EF4E5D">
        <w:rPr>
          <w:rFonts w:asciiTheme="majorEastAsia" w:eastAsiaTheme="majorEastAsia" w:hAnsiTheme="majorEastAsia"/>
          <w:color w:val="000000"/>
          <w:szCs w:val="21"/>
        </w:rPr>
        <w:t>26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年</w:t>
      </w:r>
      <w:r w:rsidR="00881F76" w:rsidRPr="00EF4E5D">
        <w:rPr>
          <w:rFonts w:asciiTheme="majorEastAsia" w:eastAsiaTheme="majorEastAsia" w:hAnsiTheme="majorEastAsia"/>
          <w:color w:val="000000"/>
          <w:szCs w:val="21"/>
        </w:rPr>
        <w:t>5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月2</w:t>
      </w:r>
      <w:r w:rsidR="00881F76" w:rsidRPr="00EF4E5D">
        <w:rPr>
          <w:rFonts w:asciiTheme="majorEastAsia" w:eastAsiaTheme="majorEastAsia" w:hAnsiTheme="majorEastAsia"/>
          <w:color w:val="000000"/>
          <w:szCs w:val="21"/>
        </w:rPr>
        <w:t>6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日（星期二）下午14：00—18：00</w:t>
      </w:r>
    </w:p>
    <w:p w14:paraId="588D58F0" w14:textId="77777777" w:rsidR="00F3168C" w:rsidRPr="00EF4E5D" w:rsidRDefault="00031796" w:rsidP="00EF4E5D">
      <w:pPr>
        <w:spacing w:line="400" w:lineRule="exact"/>
        <w:ind w:left="1138" w:hangingChars="540" w:hanging="1138"/>
        <w:rPr>
          <w:rFonts w:asciiTheme="majorEastAsia" w:eastAsiaTheme="majorEastAsia" w:hAnsiTheme="majorEastAsia" w:hint="eastAsia"/>
          <w:color w:val="000000"/>
          <w:szCs w:val="21"/>
        </w:rPr>
      </w:pPr>
      <w:r w:rsidRPr="009B4228">
        <w:rPr>
          <w:rFonts w:asciiTheme="majorEastAsia" w:eastAsiaTheme="majorEastAsia" w:hAnsiTheme="majorEastAsia" w:hint="eastAsia"/>
          <w:b/>
          <w:color w:val="000000"/>
          <w:szCs w:val="21"/>
        </w:rPr>
        <w:t>地    点：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成都金韵酒店六楼维也纳厅（成都市金牛区金府路668号</w:t>
      </w:r>
      <w:r w:rsidRPr="00EF4E5D">
        <w:rPr>
          <w:rFonts w:asciiTheme="majorEastAsia" w:eastAsiaTheme="majorEastAsia" w:hAnsiTheme="majorEastAsia"/>
          <w:color w:val="000000"/>
          <w:szCs w:val="21"/>
        </w:rPr>
        <w:t>）</w:t>
      </w:r>
    </w:p>
    <w:p w14:paraId="4199E520" w14:textId="77777777" w:rsidR="00F3168C" w:rsidRPr="00EF4E5D" w:rsidRDefault="00031796" w:rsidP="00EF4E5D">
      <w:pPr>
        <w:tabs>
          <w:tab w:val="left" w:pos="230"/>
        </w:tabs>
        <w:spacing w:line="400" w:lineRule="exact"/>
        <w:rPr>
          <w:rFonts w:asciiTheme="majorEastAsia" w:eastAsiaTheme="majorEastAsia" w:hAnsiTheme="majorEastAsia" w:hint="eastAsia"/>
          <w:color w:val="000000"/>
          <w:szCs w:val="21"/>
        </w:rPr>
      </w:pPr>
      <w:r w:rsidRPr="00EF4E5D">
        <w:rPr>
          <w:rFonts w:asciiTheme="majorEastAsia" w:eastAsiaTheme="majorEastAsia" w:hAnsiTheme="majorEastAsia" w:hint="eastAsia"/>
          <w:color w:val="000000"/>
          <w:szCs w:val="21"/>
        </w:rPr>
        <w:t>胡开梅</w:t>
      </w:r>
      <w:r w:rsidRPr="00EF4E5D">
        <w:rPr>
          <w:rFonts w:asciiTheme="majorEastAsia" w:eastAsiaTheme="majorEastAsia" w:hAnsiTheme="majorEastAsia"/>
          <w:color w:val="000000"/>
          <w:szCs w:val="21"/>
        </w:rPr>
        <w:t>0555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-</w:t>
      </w:r>
      <w:r w:rsidRPr="00EF4E5D">
        <w:rPr>
          <w:rFonts w:asciiTheme="majorEastAsia" w:eastAsiaTheme="majorEastAsia" w:hAnsiTheme="majorEastAsia"/>
          <w:color w:val="000000"/>
          <w:szCs w:val="21"/>
        </w:rPr>
        <w:t>2238847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、</w:t>
      </w:r>
      <w:r w:rsidRPr="00EF4E5D">
        <w:rPr>
          <w:rFonts w:asciiTheme="majorEastAsia" w:eastAsiaTheme="majorEastAsia" w:hAnsiTheme="majorEastAsia"/>
          <w:color w:val="000000"/>
          <w:szCs w:val="21"/>
        </w:rPr>
        <w:t xml:space="preserve">15800777973　</w:t>
      </w:r>
      <w:r w:rsidRPr="00EF4E5D">
        <w:rPr>
          <w:rFonts w:asciiTheme="majorEastAsia" w:eastAsiaTheme="majorEastAsia" w:hAnsiTheme="majorEastAsia" w:cs="宋体" w:hint="eastAsia"/>
          <w:color w:val="000000"/>
          <w:kern w:val="0"/>
          <w:szCs w:val="21"/>
        </w:rPr>
        <w:t>郎燕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0</w:t>
      </w:r>
      <w:r w:rsidRPr="00EF4E5D">
        <w:rPr>
          <w:rFonts w:asciiTheme="majorEastAsia" w:eastAsiaTheme="majorEastAsia" w:hAnsiTheme="majorEastAsia"/>
          <w:color w:val="000000"/>
          <w:szCs w:val="21"/>
        </w:rPr>
        <w:t>555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-</w:t>
      </w:r>
      <w:r w:rsidRPr="00EF4E5D">
        <w:rPr>
          <w:rFonts w:asciiTheme="majorEastAsia" w:eastAsiaTheme="majorEastAsia" w:hAnsiTheme="majorEastAsia"/>
        </w:rPr>
        <w:t>2238840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、</w:t>
      </w:r>
      <w:r w:rsidRPr="00EF4E5D">
        <w:rPr>
          <w:rFonts w:asciiTheme="majorEastAsia" w:eastAsiaTheme="majorEastAsia" w:hAnsiTheme="majorEastAsia"/>
          <w:color w:val="000000"/>
          <w:szCs w:val="21"/>
        </w:rPr>
        <w:t xml:space="preserve">15800777923  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 xml:space="preserve">赵怡 </w:t>
      </w:r>
      <w:r w:rsidRPr="00EF4E5D">
        <w:rPr>
          <w:rFonts w:asciiTheme="majorEastAsia" w:eastAsiaTheme="majorEastAsia" w:hAnsiTheme="majorEastAsia"/>
          <w:color w:val="000000"/>
          <w:szCs w:val="21"/>
        </w:rPr>
        <w:t>0555-2238938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、1</w:t>
      </w:r>
      <w:r w:rsidRPr="00EF4E5D">
        <w:rPr>
          <w:rFonts w:asciiTheme="majorEastAsia" w:eastAsiaTheme="majorEastAsia" w:hAnsiTheme="majorEastAsia"/>
          <w:color w:val="000000"/>
          <w:szCs w:val="21"/>
        </w:rPr>
        <w:t>8655420121</w:t>
      </w:r>
    </w:p>
    <w:p w14:paraId="47F7D2B8" w14:textId="41144752" w:rsidR="00F3168C" w:rsidRPr="00EF4E5D" w:rsidRDefault="00031796" w:rsidP="00EF4E5D">
      <w:pPr>
        <w:tabs>
          <w:tab w:val="left" w:pos="230"/>
        </w:tabs>
        <w:spacing w:line="400" w:lineRule="exact"/>
        <w:rPr>
          <w:rFonts w:asciiTheme="majorEastAsia" w:eastAsiaTheme="majorEastAsia" w:hAnsiTheme="majorEastAsia" w:hint="eastAsia"/>
          <w:color w:val="000000"/>
          <w:szCs w:val="21"/>
        </w:rPr>
      </w:pPr>
      <w:proofErr w:type="gramStart"/>
      <w:r w:rsidRPr="00EF4E5D">
        <w:rPr>
          <w:rFonts w:asciiTheme="majorEastAsia" w:eastAsiaTheme="majorEastAsia" w:hAnsiTheme="majorEastAsia" w:hint="eastAsia"/>
          <w:color w:val="000000"/>
          <w:szCs w:val="21"/>
        </w:rPr>
        <w:t>杜郑</w:t>
      </w:r>
      <w:proofErr w:type="gramEnd"/>
      <w:r w:rsidRPr="00EF4E5D">
        <w:rPr>
          <w:rFonts w:asciiTheme="majorEastAsia" w:eastAsiaTheme="majorEastAsia" w:hAnsiTheme="majorEastAsia"/>
          <w:color w:val="000000"/>
          <w:szCs w:val="21"/>
        </w:rPr>
        <w:t xml:space="preserve">0555-2238809 15800777971　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孙艳</w:t>
      </w:r>
      <w:r w:rsidR="00863EFA" w:rsidRPr="00EF4E5D">
        <w:rPr>
          <w:rFonts w:asciiTheme="majorEastAsia" w:eastAsiaTheme="majorEastAsia" w:hAnsiTheme="majorEastAsia"/>
        </w:rPr>
        <w:t>021-50587207</w:t>
      </w:r>
      <w:r w:rsidR="00863EFA" w:rsidRPr="00EF4E5D">
        <w:rPr>
          <w:rFonts w:asciiTheme="majorEastAsia" w:eastAsiaTheme="majorEastAsia" w:hAnsiTheme="majorEastAsia" w:hint="eastAsia"/>
        </w:rPr>
        <w:t>、</w:t>
      </w:r>
      <w:r w:rsidR="00863EFA" w:rsidRPr="00EF4E5D">
        <w:rPr>
          <w:rFonts w:asciiTheme="majorEastAsia" w:eastAsiaTheme="majorEastAsia" w:hAnsiTheme="majorEastAsia"/>
        </w:rPr>
        <w:t>15800777965</w:t>
      </w:r>
      <w:r w:rsidR="00863EFA" w:rsidRPr="00EF4E5D">
        <w:rPr>
          <w:rFonts w:asciiTheme="majorEastAsia" w:eastAsiaTheme="majorEastAsia" w:hAnsiTheme="majorEastAsia" w:hint="eastAsia"/>
          <w:color w:val="000000"/>
          <w:szCs w:val="21"/>
        </w:rPr>
        <w:t xml:space="preserve"> </w:t>
      </w:r>
      <w:proofErr w:type="gramStart"/>
      <w:r w:rsidRPr="00EF4E5D">
        <w:rPr>
          <w:rFonts w:asciiTheme="majorEastAsia" w:eastAsiaTheme="majorEastAsia" w:hAnsiTheme="majorEastAsia" w:hint="eastAsia"/>
          <w:color w:val="000000"/>
          <w:szCs w:val="21"/>
        </w:rPr>
        <w:t>汪润霞</w:t>
      </w:r>
      <w:proofErr w:type="gramEnd"/>
      <w:r w:rsidRPr="00EF4E5D">
        <w:rPr>
          <w:rFonts w:asciiTheme="majorEastAsia" w:eastAsiaTheme="majorEastAsia" w:hAnsiTheme="majorEastAsia"/>
          <w:color w:val="000000"/>
          <w:szCs w:val="21"/>
        </w:rPr>
        <w:t>021-50587283</w:t>
      </w:r>
      <w:r w:rsidRPr="00EF4E5D">
        <w:rPr>
          <w:rFonts w:asciiTheme="majorEastAsia" w:eastAsiaTheme="majorEastAsia" w:hAnsiTheme="majorEastAsia" w:hint="eastAsia"/>
          <w:color w:val="000000"/>
          <w:szCs w:val="21"/>
        </w:rPr>
        <w:t>、</w:t>
      </w:r>
      <w:r w:rsidRPr="00EF4E5D">
        <w:rPr>
          <w:rFonts w:asciiTheme="majorEastAsia" w:eastAsiaTheme="majorEastAsia" w:hAnsiTheme="majorEastAsia"/>
          <w:color w:val="000000"/>
          <w:szCs w:val="21"/>
        </w:rPr>
        <w:t xml:space="preserve">15800777960 </w:t>
      </w:r>
    </w:p>
    <w:p w14:paraId="4200E137" w14:textId="2C9DD93D" w:rsidR="001E0714" w:rsidRPr="00EF4E5D" w:rsidRDefault="001E0714" w:rsidP="00EF4E5D">
      <w:pPr>
        <w:tabs>
          <w:tab w:val="left" w:pos="230"/>
        </w:tabs>
        <w:spacing w:line="400" w:lineRule="exact"/>
        <w:rPr>
          <w:rFonts w:asciiTheme="majorEastAsia" w:eastAsiaTheme="majorEastAsia" w:hAnsiTheme="majorEastAsia" w:hint="eastAsia"/>
          <w:color w:val="000000"/>
          <w:szCs w:val="21"/>
        </w:rPr>
      </w:pPr>
      <w:r w:rsidRPr="00EF4E5D">
        <w:rPr>
          <w:rFonts w:asciiTheme="majorEastAsia" w:eastAsiaTheme="majorEastAsia" w:hAnsiTheme="majorEastAsia"/>
        </w:rPr>
        <w:t>川钢协 胡勤 17780615091</w:t>
      </w:r>
    </w:p>
    <w:tbl>
      <w:tblPr>
        <w:tblW w:w="1039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611"/>
        <w:gridCol w:w="3133"/>
        <w:gridCol w:w="1960"/>
        <w:gridCol w:w="1958"/>
      </w:tblGrid>
      <w:tr w:rsidR="00F3168C" w14:paraId="1CCA1CC7" w14:textId="77777777">
        <w:trPr>
          <w:trHeight w:val="95"/>
        </w:trPr>
        <w:tc>
          <w:tcPr>
            <w:tcW w:w="10396" w:type="dxa"/>
            <w:gridSpan w:val="5"/>
          </w:tcPr>
          <w:p w14:paraId="095BAB5F" w14:textId="769C7529" w:rsidR="00F3168C" w:rsidRDefault="00677B51">
            <w:pPr>
              <w:jc w:val="center"/>
              <w:rPr>
                <w:sz w:val="24"/>
              </w:rPr>
            </w:pPr>
            <w:r w:rsidRPr="00677B51">
              <w:rPr>
                <w:rFonts w:ascii="宋体" w:hAnsi="宋体" w:hint="eastAsia"/>
                <w:b/>
                <w:szCs w:val="21"/>
              </w:rPr>
              <w:t>2026年西南·第十五届钢铁产业</w:t>
            </w:r>
            <w:proofErr w:type="gramStart"/>
            <w:r w:rsidRPr="00677B51">
              <w:rPr>
                <w:rFonts w:ascii="宋体" w:hAnsi="宋体" w:hint="eastAsia"/>
                <w:b/>
                <w:szCs w:val="21"/>
              </w:rPr>
              <w:t>链发展</w:t>
            </w:r>
            <w:proofErr w:type="gramEnd"/>
            <w:r w:rsidRPr="00677B51">
              <w:rPr>
                <w:rFonts w:ascii="宋体" w:hAnsi="宋体" w:hint="eastAsia"/>
                <w:b/>
                <w:szCs w:val="21"/>
              </w:rPr>
              <w:t>形势会议暨成渝地区优特钢行业形势会议</w:t>
            </w:r>
            <w:r w:rsidR="00031796">
              <w:rPr>
                <w:rFonts w:ascii="宋体" w:hAnsi="宋体" w:hint="eastAsia"/>
                <w:b/>
                <w:szCs w:val="21"/>
              </w:rPr>
              <w:t>报名回执单</w:t>
            </w:r>
          </w:p>
        </w:tc>
      </w:tr>
      <w:tr w:rsidR="00F3168C" w14:paraId="04172B6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5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B9CA" w14:textId="77777777" w:rsidR="00F3168C" w:rsidRDefault="0003179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A3666" w14:textId="77777777" w:rsidR="00F3168C" w:rsidRDefault="0003179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D3D9" w14:textId="77777777" w:rsidR="00F3168C" w:rsidRDefault="0003179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2225" w14:textId="77777777" w:rsidR="00F3168C" w:rsidRDefault="0003179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B803" w14:textId="77777777" w:rsidR="00F3168C" w:rsidRDefault="00031796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</w:tr>
      <w:tr w:rsidR="00F3168C" w14:paraId="10B590C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7C504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D456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D5B0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90BC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674C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3168C" w14:paraId="77BDF99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BE52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0E5F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53E2F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6B97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4383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3168C" w14:paraId="7ADAB6B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8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F425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0FDF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D573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64F0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2FB98" w14:textId="77777777" w:rsidR="00F3168C" w:rsidRDefault="00F3168C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14:paraId="33A10CD6" w14:textId="0B0B8595" w:rsidR="00F3168C" w:rsidRDefault="00031796">
      <w:pPr>
        <w:rPr>
          <w:sz w:val="18"/>
          <w:szCs w:val="18"/>
        </w:rPr>
      </w:pPr>
      <w:r>
        <w:rPr>
          <w:sz w:val="18"/>
          <w:szCs w:val="18"/>
        </w:rPr>
        <w:t>注：</w:t>
      </w:r>
      <w:r>
        <w:rPr>
          <w:rFonts w:hint="eastAsia"/>
          <w:sz w:val="18"/>
          <w:szCs w:val="18"/>
        </w:rPr>
        <w:t>本次会议钢之家网站</w:t>
      </w:r>
      <w:r w:rsidR="001C1FD5">
        <w:rPr>
          <w:rFonts w:hint="eastAsia"/>
          <w:sz w:val="18"/>
          <w:szCs w:val="18"/>
        </w:rPr>
        <w:t>和川钢协</w:t>
      </w:r>
      <w:r>
        <w:rPr>
          <w:rFonts w:hint="eastAsia"/>
          <w:sz w:val="18"/>
          <w:szCs w:val="18"/>
        </w:rPr>
        <w:t>会员单位免会务费，非会员单位</w:t>
      </w:r>
      <w:r>
        <w:rPr>
          <w:rFonts w:hint="eastAsia"/>
          <w:sz w:val="18"/>
          <w:szCs w:val="18"/>
        </w:rPr>
        <w:t>1000</w:t>
      </w:r>
      <w:r>
        <w:rPr>
          <w:rFonts w:hint="eastAsia"/>
          <w:sz w:val="18"/>
          <w:szCs w:val="18"/>
        </w:rPr>
        <w:t>元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人，住宿、交通自理</w:t>
      </w:r>
      <w:r>
        <w:rPr>
          <w:sz w:val="18"/>
          <w:szCs w:val="18"/>
        </w:rPr>
        <w:t>。为方便会务组工作，请参会代表</w:t>
      </w:r>
      <w:r w:rsidR="00104BFF">
        <w:rPr>
          <w:rFonts w:hint="eastAsia"/>
          <w:sz w:val="18"/>
          <w:szCs w:val="18"/>
        </w:rPr>
        <w:t>于</w:t>
      </w:r>
      <w:r w:rsidR="00104BFF">
        <w:rPr>
          <w:rFonts w:hint="eastAsia"/>
          <w:sz w:val="18"/>
          <w:szCs w:val="18"/>
        </w:rPr>
        <w:t>2</w:t>
      </w:r>
      <w:r w:rsidR="00104BFF">
        <w:rPr>
          <w:sz w:val="18"/>
          <w:szCs w:val="18"/>
        </w:rPr>
        <w:t>026</w:t>
      </w:r>
      <w:r w:rsidR="00104BFF">
        <w:rPr>
          <w:rFonts w:hint="eastAsia"/>
          <w:sz w:val="18"/>
          <w:szCs w:val="18"/>
        </w:rPr>
        <w:t>年</w:t>
      </w:r>
      <w:r w:rsidR="00881F76">
        <w:rPr>
          <w:sz w:val="18"/>
          <w:szCs w:val="18"/>
        </w:rPr>
        <w:t>5</w:t>
      </w:r>
      <w:r>
        <w:rPr>
          <w:sz w:val="18"/>
          <w:szCs w:val="18"/>
        </w:rPr>
        <w:t>月</w:t>
      </w:r>
      <w:r>
        <w:rPr>
          <w:sz w:val="18"/>
          <w:szCs w:val="18"/>
        </w:rPr>
        <w:t>2</w:t>
      </w:r>
      <w:r w:rsidR="00881F76">
        <w:rPr>
          <w:sz w:val="18"/>
          <w:szCs w:val="18"/>
        </w:rPr>
        <w:t>4</w:t>
      </w:r>
      <w:r>
        <w:rPr>
          <w:sz w:val="18"/>
          <w:szCs w:val="18"/>
        </w:rPr>
        <w:t>日</w:t>
      </w:r>
      <w:r>
        <w:rPr>
          <w:rFonts w:hint="eastAsia"/>
          <w:sz w:val="18"/>
          <w:szCs w:val="18"/>
        </w:rPr>
        <w:t>前传真到钢之家网站。</w:t>
      </w:r>
    </w:p>
    <w:sectPr w:rsidR="00F3168C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851" w:footer="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26FA8" w14:textId="77777777" w:rsidR="008D4BA3" w:rsidRDefault="008D4BA3">
      <w:r>
        <w:separator/>
      </w:r>
    </w:p>
  </w:endnote>
  <w:endnote w:type="continuationSeparator" w:id="0">
    <w:p w14:paraId="4DEB864D" w14:textId="77777777" w:rsidR="008D4BA3" w:rsidRDefault="008D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3A44B" w14:textId="77777777" w:rsidR="00F3168C" w:rsidRDefault="00031796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14:paraId="29C2BA5F" w14:textId="77777777" w:rsidR="00F3168C" w:rsidRDefault="00F316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80D8" w14:textId="77777777" w:rsidR="00F3168C" w:rsidRDefault="00031796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 w:rsidR="00694F42">
      <w:rPr>
        <w:rStyle w:val="aa"/>
        <w:noProof/>
      </w:rPr>
      <w:t>1</w:t>
    </w:r>
    <w:r>
      <w:fldChar w:fldCharType="end"/>
    </w:r>
  </w:p>
  <w:p w14:paraId="6895AC64" w14:textId="77777777" w:rsidR="00F3168C" w:rsidRDefault="00F316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78B39" w14:textId="77777777" w:rsidR="008D4BA3" w:rsidRDefault="008D4BA3">
      <w:r>
        <w:separator/>
      </w:r>
    </w:p>
  </w:footnote>
  <w:footnote w:type="continuationSeparator" w:id="0">
    <w:p w14:paraId="5DBFD7C3" w14:textId="77777777" w:rsidR="008D4BA3" w:rsidRDefault="008D4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FDA0" w14:textId="77777777" w:rsidR="00F3168C" w:rsidRDefault="00F3168C">
    <w:pPr>
      <w:pStyle w:val="a6"/>
      <w:pBdr>
        <w:bottom w:val="none" w:sz="0" w:space="0" w:color="auto"/>
      </w:pBdr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88EB" w14:textId="77777777" w:rsidR="00F3168C" w:rsidRDefault="00031796" w:rsidP="005D6C2C">
    <w:pPr>
      <w:pStyle w:val="a6"/>
      <w:jc w:val="both"/>
    </w:pPr>
    <w:bookmarkStart w:id="2" w:name="_Hlk50056552"/>
    <w:r>
      <w:rPr>
        <w:noProof/>
      </w:rPr>
      <w:drawing>
        <wp:anchor distT="0" distB="0" distL="114300" distR="114300" simplePos="0" relativeHeight="251659264" behindDoc="1" locked="0" layoutInCell="1" allowOverlap="1" wp14:anchorId="69CEBCE7" wp14:editId="017F4F6A">
          <wp:simplePos x="0" y="0"/>
          <wp:positionH relativeFrom="column">
            <wp:posOffset>85725</wp:posOffset>
          </wp:positionH>
          <wp:positionV relativeFrom="paragraph">
            <wp:posOffset>-264160</wp:posOffset>
          </wp:positionV>
          <wp:extent cx="5905500" cy="421640"/>
          <wp:effectExtent l="0" t="0" r="0" b="0"/>
          <wp:wrapTight wrapText="bothSides">
            <wp:wrapPolygon edited="0">
              <wp:start x="0" y="0"/>
              <wp:lineTo x="0" y="20494"/>
              <wp:lineTo x="21530" y="20494"/>
              <wp:lineTo x="21530" y="0"/>
              <wp:lineTo x="0" y="0"/>
            </wp:wrapPolygon>
          </wp:wrapTight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8193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M2ODQ4YjljMTM1OGM1N2QxNGI3YWI3YTkyNzZjY2QifQ=="/>
  </w:docVars>
  <w:rsids>
    <w:rsidRoot w:val="00365ECE"/>
    <w:rsid w:val="00001C05"/>
    <w:rsid w:val="00003055"/>
    <w:rsid w:val="00005890"/>
    <w:rsid w:val="00007544"/>
    <w:rsid w:val="00007C74"/>
    <w:rsid w:val="00012A2D"/>
    <w:rsid w:val="00017217"/>
    <w:rsid w:val="000215F2"/>
    <w:rsid w:val="00025E03"/>
    <w:rsid w:val="00027535"/>
    <w:rsid w:val="000314DB"/>
    <w:rsid w:val="00031796"/>
    <w:rsid w:val="0003509C"/>
    <w:rsid w:val="00035AA1"/>
    <w:rsid w:val="000423C4"/>
    <w:rsid w:val="00044583"/>
    <w:rsid w:val="00044F7F"/>
    <w:rsid w:val="00046CD6"/>
    <w:rsid w:val="00050D32"/>
    <w:rsid w:val="00053939"/>
    <w:rsid w:val="00055384"/>
    <w:rsid w:val="000604A7"/>
    <w:rsid w:val="00063048"/>
    <w:rsid w:val="00064118"/>
    <w:rsid w:val="00070576"/>
    <w:rsid w:val="00070F23"/>
    <w:rsid w:val="00081185"/>
    <w:rsid w:val="000830B9"/>
    <w:rsid w:val="000917EC"/>
    <w:rsid w:val="00097E95"/>
    <w:rsid w:val="000A08D3"/>
    <w:rsid w:val="000A4FAF"/>
    <w:rsid w:val="000A547C"/>
    <w:rsid w:val="000A564A"/>
    <w:rsid w:val="000A723B"/>
    <w:rsid w:val="000B4F29"/>
    <w:rsid w:val="000B6004"/>
    <w:rsid w:val="000B7FEF"/>
    <w:rsid w:val="000C1377"/>
    <w:rsid w:val="000C661A"/>
    <w:rsid w:val="000D0044"/>
    <w:rsid w:val="000D4F09"/>
    <w:rsid w:val="000E0318"/>
    <w:rsid w:val="000E1001"/>
    <w:rsid w:val="000E1FA0"/>
    <w:rsid w:val="000E63A9"/>
    <w:rsid w:val="000F1094"/>
    <w:rsid w:val="000F111E"/>
    <w:rsid w:val="000F5F41"/>
    <w:rsid w:val="00101534"/>
    <w:rsid w:val="001022BA"/>
    <w:rsid w:val="00104BFF"/>
    <w:rsid w:val="00106C92"/>
    <w:rsid w:val="00110953"/>
    <w:rsid w:val="00111404"/>
    <w:rsid w:val="00120085"/>
    <w:rsid w:val="00121213"/>
    <w:rsid w:val="00123965"/>
    <w:rsid w:val="00126325"/>
    <w:rsid w:val="001270CF"/>
    <w:rsid w:val="001272B5"/>
    <w:rsid w:val="001313A9"/>
    <w:rsid w:val="0013416E"/>
    <w:rsid w:val="001412BA"/>
    <w:rsid w:val="001424C5"/>
    <w:rsid w:val="00143D83"/>
    <w:rsid w:val="00147244"/>
    <w:rsid w:val="0015182E"/>
    <w:rsid w:val="001602DE"/>
    <w:rsid w:val="00163CE9"/>
    <w:rsid w:val="00164D97"/>
    <w:rsid w:val="00167B06"/>
    <w:rsid w:val="001810B0"/>
    <w:rsid w:val="00181112"/>
    <w:rsid w:val="00181680"/>
    <w:rsid w:val="001816D4"/>
    <w:rsid w:val="00186DA6"/>
    <w:rsid w:val="001876CF"/>
    <w:rsid w:val="00197908"/>
    <w:rsid w:val="00197F04"/>
    <w:rsid w:val="001A23C2"/>
    <w:rsid w:val="001A337F"/>
    <w:rsid w:val="001A6C49"/>
    <w:rsid w:val="001B03DB"/>
    <w:rsid w:val="001B6DDE"/>
    <w:rsid w:val="001B76C0"/>
    <w:rsid w:val="001B7AD1"/>
    <w:rsid w:val="001B7C68"/>
    <w:rsid w:val="001C1FD5"/>
    <w:rsid w:val="001C201F"/>
    <w:rsid w:val="001C3F39"/>
    <w:rsid w:val="001C4EB1"/>
    <w:rsid w:val="001D3924"/>
    <w:rsid w:val="001D3D16"/>
    <w:rsid w:val="001D7C59"/>
    <w:rsid w:val="001E0714"/>
    <w:rsid w:val="001F6264"/>
    <w:rsid w:val="00202193"/>
    <w:rsid w:val="00206020"/>
    <w:rsid w:val="0020648B"/>
    <w:rsid w:val="0020713D"/>
    <w:rsid w:val="00207511"/>
    <w:rsid w:val="002132A9"/>
    <w:rsid w:val="002174D7"/>
    <w:rsid w:val="00223A53"/>
    <w:rsid w:val="00235E9D"/>
    <w:rsid w:val="00241DB2"/>
    <w:rsid w:val="00244A7D"/>
    <w:rsid w:val="002469A5"/>
    <w:rsid w:val="00255D67"/>
    <w:rsid w:val="00262A4C"/>
    <w:rsid w:val="00262BD6"/>
    <w:rsid w:val="00263352"/>
    <w:rsid w:val="00263A9F"/>
    <w:rsid w:val="00270491"/>
    <w:rsid w:val="0027318D"/>
    <w:rsid w:val="00273CBE"/>
    <w:rsid w:val="00273FCD"/>
    <w:rsid w:val="0027476D"/>
    <w:rsid w:val="002760DF"/>
    <w:rsid w:val="00277D41"/>
    <w:rsid w:val="002834DC"/>
    <w:rsid w:val="002852CF"/>
    <w:rsid w:val="0029202B"/>
    <w:rsid w:val="002A07F7"/>
    <w:rsid w:val="002A4BCB"/>
    <w:rsid w:val="002A6462"/>
    <w:rsid w:val="002B1818"/>
    <w:rsid w:val="002B296F"/>
    <w:rsid w:val="002B29C2"/>
    <w:rsid w:val="002B4480"/>
    <w:rsid w:val="002B4839"/>
    <w:rsid w:val="002D2698"/>
    <w:rsid w:val="002D3480"/>
    <w:rsid w:val="002E0D9A"/>
    <w:rsid w:val="002F527D"/>
    <w:rsid w:val="003004BB"/>
    <w:rsid w:val="00310A96"/>
    <w:rsid w:val="00311E3C"/>
    <w:rsid w:val="00312647"/>
    <w:rsid w:val="00315ED7"/>
    <w:rsid w:val="00316E64"/>
    <w:rsid w:val="00321B8A"/>
    <w:rsid w:val="0032241A"/>
    <w:rsid w:val="00326975"/>
    <w:rsid w:val="00330D76"/>
    <w:rsid w:val="00337E24"/>
    <w:rsid w:val="0035014A"/>
    <w:rsid w:val="0036354F"/>
    <w:rsid w:val="00363CD8"/>
    <w:rsid w:val="00365C56"/>
    <w:rsid w:val="00365ECE"/>
    <w:rsid w:val="00366442"/>
    <w:rsid w:val="00383ABC"/>
    <w:rsid w:val="00383CCE"/>
    <w:rsid w:val="00391FA3"/>
    <w:rsid w:val="003927A3"/>
    <w:rsid w:val="003A15F1"/>
    <w:rsid w:val="003A4010"/>
    <w:rsid w:val="003B0C28"/>
    <w:rsid w:val="003B1650"/>
    <w:rsid w:val="003B255F"/>
    <w:rsid w:val="003B2DBD"/>
    <w:rsid w:val="003B4073"/>
    <w:rsid w:val="003B5A13"/>
    <w:rsid w:val="003C0834"/>
    <w:rsid w:val="003C115D"/>
    <w:rsid w:val="003C34FB"/>
    <w:rsid w:val="003D5A9B"/>
    <w:rsid w:val="003E0EAE"/>
    <w:rsid w:val="003F085D"/>
    <w:rsid w:val="003F1CA6"/>
    <w:rsid w:val="003F3B53"/>
    <w:rsid w:val="003F5A44"/>
    <w:rsid w:val="00403FC3"/>
    <w:rsid w:val="00405E04"/>
    <w:rsid w:val="00406794"/>
    <w:rsid w:val="00411A51"/>
    <w:rsid w:val="00411FB4"/>
    <w:rsid w:val="00412EA7"/>
    <w:rsid w:val="00414334"/>
    <w:rsid w:val="004150A6"/>
    <w:rsid w:val="00415668"/>
    <w:rsid w:val="004234C8"/>
    <w:rsid w:val="00426676"/>
    <w:rsid w:val="004279EA"/>
    <w:rsid w:val="00431ACF"/>
    <w:rsid w:val="00432492"/>
    <w:rsid w:val="00436B48"/>
    <w:rsid w:val="00440CAB"/>
    <w:rsid w:val="00443946"/>
    <w:rsid w:val="004447E2"/>
    <w:rsid w:val="00444F18"/>
    <w:rsid w:val="00447C03"/>
    <w:rsid w:val="00456865"/>
    <w:rsid w:val="00465025"/>
    <w:rsid w:val="00465C6A"/>
    <w:rsid w:val="00474EB3"/>
    <w:rsid w:val="0047714D"/>
    <w:rsid w:val="00477437"/>
    <w:rsid w:val="00485F5C"/>
    <w:rsid w:val="00486FA7"/>
    <w:rsid w:val="004925A1"/>
    <w:rsid w:val="004A5219"/>
    <w:rsid w:val="004A5F98"/>
    <w:rsid w:val="004A7FA3"/>
    <w:rsid w:val="004B3DB9"/>
    <w:rsid w:val="004B4BBD"/>
    <w:rsid w:val="004C3049"/>
    <w:rsid w:val="004C5A97"/>
    <w:rsid w:val="004C7919"/>
    <w:rsid w:val="004D35A9"/>
    <w:rsid w:val="004D3D9F"/>
    <w:rsid w:val="004D55DD"/>
    <w:rsid w:val="004E2D9A"/>
    <w:rsid w:val="004E301D"/>
    <w:rsid w:val="004E50E0"/>
    <w:rsid w:val="004F22E8"/>
    <w:rsid w:val="004F3708"/>
    <w:rsid w:val="004F62A2"/>
    <w:rsid w:val="004F647E"/>
    <w:rsid w:val="00500EA2"/>
    <w:rsid w:val="005018FC"/>
    <w:rsid w:val="00502E3D"/>
    <w:rsid w:val="005057DB"/>
    <w:rsid w:val="00510820"/>
    <w:rsid w:val="005112A3"/>
    <w:rsid w:val="0051169D"/>
    <w:rsid w:val="005230E7"/>
    <w:rsid w:val="00523F6C"/>
    <w:rsid w:val="00524B5D"/>
    <w:rsid w:val="005275F7"/>
    <w:rsid w:val="00530C7C"/>
    <w:rsid w:val="00530E79"/>
    <w:rsid w:val="00533DD3"/>
    <w:rsid w:val="005441C9"/>
    <w:rsid w:val="00555C15"/>
    <w:rsid w:val="0055638F"/>
    <w:rsid w:val="0055790C"/>
    <w:rsid w:val="0057396F"/>
    <w:rsid w:val="00573ACC"/>
    <w:rsid w:val="00586871"/>
    <w:rsid w:val="00592AAE"/>
    <w:rsid w:val="00594D25"/>
    <w:rsid w:val="00597F9B"/>
    <w:rsid w:val="005A01F9"/>
    <w:rsid w:val="005B29F9"/>
    <w:rsid w:val="005B5686"/>
    <w:rsid w:val="005B6261"/>
    <w:rsid w:val="005B6746"/>
    <w:rsid w:val="005C4627"/>
    <w:rsid w:val="005D35BE"/>
    <w:rsid w:val="005D6BB6"/>
    <w:rsid w:val="005D6C2C"/>
    <w:rsid w:val="005E44AF"/>
    <w:rsid w:val="005E7349"/>
    <w:rsid w:val="005F34AB"/>
    <w:rsid w:val="005F355C"/>
    <w:rsid w:val="005F672C"/>
    <w:rsid w:val="005F7FE6"/>
    <w:rsid w:val="0060198D"/>
    <w:rsid w:val="00605341"/>
    <w:rsid w:val="00615CA1"/>
    <w:rsid w:val="006235C9"/>
    <w:rsid w:val="00627913"/>
    <w:rsid w:val="00630C07"/>
    <w:rsid w:val="00640B6B"/>
    <w:rsid w:val="006448B2"/>
    <w:rsid w:val="006455BF"/>
    <w:rsid w:val="00651691"/>
    <w:rsid w:val="00654290"/>
    <w:rsid w:val="00674A88"/>
    <w:rsid w:val="006759A5"/>
    <w:rsid w:val="00676BDE"/>
    <w:rsid w:val="006775F5"/>
    <w:rsid w:val="00677B51"/>
    <w:rsid w:val="00682E10"/>
    <w:rsid w:val="006831E3"/>
    <w:rsid w:val="006849CA"/>
    <w:rsid w:val="00687248"/>
    <w:rsid w:val="0068779E"/>
    <w:rsid w:val="00687AAA"/>
    <w:rsid w:val="00692D90"/>
    <w:rsid w:val="00694898"/>
    <w:rsid w:val="00694F42"/>
    <w:rsid w:val="00695C22"/>
    <w:rsid w:val="006A01A1"/>
    <w:rsid w:val="006A109B"/>
    <w:rsid w:val="006A1362"/>
    <w:rsid w:val="006A40F0"/>
    <w:rsid w:val="006A6E0D"/>
    <w:rsid w:val="006B0044"/>
    <w:rsid w:val="006B0B65"/>
    <w:rsid w:val="006B55FD"/>
    <w:rsid w:val="006C4360"/>
    <w:rsid w:val="006C508C"/>
    <w:rsid w:val="006C7592"/>
    <w:rsid w:val="006C7DA1"/>
    <w:rsid w:val="006D362D"/>
    <w:rsid w:val="006E0177"/>
    <w:rsid w:val="006E018E"/>
    <w:rsid w:val="006E622E"/>
    <w:rsid w:val="006F0BD0"/>
    <w:rsid w:val="006F4E61"/>
    <w:rsid w:val="006F4EC6"/>
    <w:rsid w:val="006F5895"/>
    <w:rsid w:val="006F70B4"/>
    <w:rsid w:val="007066A6"/>
    <w:rsid w:val="00714718"/>
    <w:rsid w:val="007162DC"/>
    <w:rsid w:val="0072186D"/>
    <w:rsid w:val="007221CC"/>
    <w:rsid w:val="007223E9"/>
    <w:rsid w:val="00725015"/>
    <w:rsid w:val="00725618"/>
    <w:rsid w:val="00726CB5"/>
    <w:rsid w:val="00732985"/>
    <w:rsid w:val="007430CF"/>
    <w:rsid w:val="00744962"/>
    <w:rsid w:val="00753B02"/>
    <w:rsid w:val="007542F3"/>
    <w:rsid w:val="00755189"/>
    <w:rsid w:val="007626A6"/>
    <w:rsid w:val="00764DE8"/>
    <w:rsid w:val="00766128"/>
    <w:rsid w:val="00771204"/>
    <w:rsid w:val="00775BA2"/>
    <w:rsid w:val="00781DC1"/>
    <w:rsid w:val="00785F46"/>
    <w:rsid w:val="0078699D"/>
    <w:rsid w:val="0078778D"/>
    <w:rsid w:val="00793823"/>
    <w:rsid w:val="00794AE6"/>
    <w:rsid w:val="00795132"/>
    <w:rsid w:val="007A52CC"/>
    <w:rsid w:val="007A76EA"/>
    <w:rsid w:val="007B2896"/>
    <w:rsid w:val="007B53E4"/>
    <w:rsid w:val="007B643D"/>
    <w:rsid w:val="007C4A3B"/>
    <w:rsid w:val="007C7773"/>
    <w:rsid w:val="007D7B05"/>
    <w:rsid w:val="007E2BD0"/>
    <w:rsid w:val="007E328B"/>
    <w:rsid w:val="007E5916"/>
    <w:rsid w:val="007F6530"/>
    <w:rsid w:val="007F67BD"/>
    <w:rsid w:val="007F7384"/>
    <w:rsid w:val="008010E4"/>
    <w:rsid w:val="00802424"/>
    <w:rsid w:val="008035C1"/>
    <w:rsid w:val="0080691B"/>
    <w:rsid w:val="008117B3"/>
    <w:rsid w:val="00820B32"/>
    <w:rsid w:val="00820F17"/>
    <w:rsid w:val="00823512"/>
    <w:rsid w:val="00826FC1"/>
    <w:rsid w:val="0083626E"/>
    <w:rsid w:val="00837914"/>
    <w:rsid w:val="0084107D"/>
    <w:rsid w:val="008440F1"/>
    <w:rsid w:val="00847243"/>
    <w:rsid w:val="00852A94"/>
    <w:rsid w:val="0085595B"/>
    <w:rsid w:val="00860347"/>
    <w:rsid w:val="00862795"/>
    <w:rsid w:val="00863EFA"/>
    <w:rsid w:val="0086412B"/>
    <w:rsid w:val="008661C1"/>
    <w:rsid w:val="00866640"/>
    <w:rsid w:val="00870AEA"/>
    <w:rsid w:val="00874154"/>
    <w:rsid w:val="00881F76"/>
    <w:rsid w:val="00887986"/>
    <w:rsid w:val="008906A1"/>
    <w:rsid w:val="00893271"/>
    <w:rsid w:val="00895418"/>
    <w:rsid w:val="008A05E9"/>
    <w:rsid w:val="008A17B6"/>
    <w:rsid w:val="008A2C2A"/>
    <w:rsid w:val="008A3CA6"/>
    <w:rsid w:val="008A41B2"/>
    <w:rsid w:val="008B1744"/>
    <w:rsid w:val="008B235D"/>
    <w:rsid w:val="008B2B93"/>
    <w:rsid w:val="008C4AA7"/>
    <w:rsid w:val="008D08B1"/>
    <w:rsid w:val="008D4BA3"/>
    <w:rsid w:val="008D5B2D"/>
    <w:rsid w:val="008D5E65"/>
    <w:rsid w:val="008E1E99"/>
    <w:rsid w:val="008E24C1"/>
    <w:rsid w:val="008E3F83"/>
    <w:rsid w:val="008E7CBA"/>
    <w:rsid w:val="008F52A8"/>
    <w:rsid w:val="008F5D6D"/>
    <w:rsid w:val="008F7351"/>
    <w:rsid w:val="009004C1"/>
    <w:rsid w:val="00900B12"/>
    <w:rsid w:val="009023BA"/>
    <w:rsid w:val="0090417F"/>
    <w:rsid w:val="00904308"/>
    <w:rsid w:val="00913001"/>
    <w:rsid w:val="009130FE"/>
    <w:rsid w:val="00922E36"/>
    <w:rsid w:val="0092510C"/>
    <w:rsid w:val="00931B60"/>
    <w:rsid w:val="00931DF0"/>
    <w:rsid w:val="0094428D"/>
    <w:rsid w:val="00957B68"/>
    <w:rsid w:val="009600A0"/>
    <w:rsid w:val="00964443"/>
    <w:rsid w:val="009766BC"/>
    <w:rsid w:val="00990C34"/>
    <w:rsid w:val="00992293"/>
    <w:rsid w:val="00993972"/>
    <w:rsid w:val="009A2D1B"/>
    <w:rsid w:val="009A2D39"/>
    <w:rsid w:val="009A476E"/>
    <w:rsid w:val="009A4F3D"/>
    <w:rsid w:val="009B4228"/>
    <w:rsid w:val="009B51CD"/>
    <w:rsid w:val="009C1A4F"/>
    <w:rsid w:val="009C4104"/>
    <w:rsid w:val="009C4460"/>
    <w:rsid w:val="009C545B"/>
    <w:rsid w:val="009C7227"/>
    <w:rsid w:val="009D02CF"/>
    <w:rsid w:val="009E060B"/>
    <w:rsid w:val="009E7C0B"/>
    <w:rsid w:val="009F3F44"/>
    <w:rsid w:val="009F4B1E"/>
    <w:rsid w:val="00A00AF5"/>
    <w:rsid w:val="00A00ED1"/>
    <w:rsid w:val="00A06DCC"/>
    <w:rsid w:val="00A11DBB"/>
    <w:rsid w:val="00A11EC4"/>
    <w:rsid w:val="00A150AD"/>
    <w:rsid w:val="00A15673"/>
    <w:rsid w:val="00A1654A"/>
    <w:rsid w:val="00A30A29"/>
    <w:rsid w:val="00A52FC8"/>
    <w:rsid w:val="00A57548"/>
    <w:rsid w:val="00A62E64"/>
    <w:rsid w:val="00A662B7"/>
    <w:rsid w:val="00A7714C"/>
    <w:rsid w:val="00A80601"/>
    <w:rsid w:val="00A81850"/>
    <w:rsid w:val="00A87A93"/>
    <w:rsid w:val="00A87B2A"/>
    <w:rsid w:val="00AA6440"/>
    <w:rsid w:val="00AB2966"/>
    <w:rsid w:val="00AB2CB7"/>
    <w:rsid w:val="00AB6044"/>
    <w:rsid w:val="00AB74E2"/>
    <w:rsid w:val="00AB7F8A"/>
    <w:rsid w:val="00AC7953"/>
    <w:rsid w:val="00AD257A"/>
    <w:rsid w:val="00AD3736"/>
    <w:rsid w:val="00AD780F"/>
    <w:rsid w:val="00AE18B7"/>
    <w:rsid w:val="00AE4F0F"/>
    <w:rsid w:val="00AE6A19"/>
    <w:rsid w:val="00AE7683"/>
    <w:rsid w:val="00AF51A2"/>
    <w:rsid w:val="00B049B5"/>
    <w:rsid w:val="00B04C9E"/>
    <w:rsid w:val="00B2382C"/>
    <w:rsid w:val="00B27287"/>
    <w:rsid w:val="00B376A6"/>
    <w:rsid w:val="00B41140"/>
    <w:rsid w:val="00B42558"/>
    <w:rsid w:val="00B4327D"/>
    <w:rsid w:val="00B46110"/>
    <w:rsid w:val="00B5387D"/>
    <w:rsid w:val="00B65885"/>
    <w:rsid w:val="00B67211"/>
    <w:rsid w:val="00B748D3"/>
    <w:rsid w:val="00B83E44"/>
    <w:rsid w:val="00B9224D"/>
    <w:rsid w:val="00B92432"/>
    <w:rsid w:val="00B9406C"/>
    <w:rsid w:val="00B95BCA"/>
    <w:rsid w:val="00BA10CE"/>
    <w:rsid w:val="00BA5936"/>
    <w:rsid w:val="00BB013C"/>
    <w:rsid w:val="00BB03B3"/>
    <w:rsid w:val="00BB48FB"/>
    <w:rsid w:val="00BB767F"/>
    <w:rsid w:val="00BC1572"/>
    <w:rsid w:val="00BC2719"/>
    <w:rsid w:val="00BC34A6"/>
    <w:rsid w:val="00BC3869"/>
    <w:rsid w:val="00BC5650"/>
    <w:rsid w:val="00BD406B"/>
    <w:rsid w:val="00BD4B9F"/>
    <w:rsid w:val="00BE44ED"/>
    <w:rsid w:val="00BE5C9D"/>
    <w:rsid w:val="00BE7E11"/>
    <w:rsid w:val="00BF1B40"/>
    <w:rsid w:val="00BF3643"/>
    <w:rsid w:val="00BF5240"/>
    <w:rsid w:val="00C01AD7"/>
    <w:rsid w:val="00C02BCF"/>
    <w:rsid w:val="00C03928"/>
    <w:rsid w:val="00C068C2"/>
    <w:rsid w:val="00C06C3A"/>
    <w:rsid w:val="00C074D6"/>
    <w:rsid w:val="00C076E1"/>
    <w:rsid w:val="00C11CA1"/>
    <w:rsid w:val="00C12080"/>
    <w:rsid w:val="00C141B8"/>
    <w:rsid w:val="00C166E1"/>
    <w:rsid w:val="00C179B6"/>
    <w:rsid w:val="00C2172A"/>
    <w:rsid w:val="00C223E9"/>
    <w:rsid w:val="00C2425C"/>
    <w:rsid w:val="00C262AE"/>
    <w:rsid w:val="00C26FB1"/>
    <w:rsid w:val="00C376D6"/>
    <w:rsid w:val="00C4013E"/>
    <w:rsid w:val="00C426EB"/>
    <w:rsid w:val="00C45686"/>
    <w:rsid w:val="00C45E17"/>
    <w:rsid w:val="00C51281"/>
    <w:rsid w:val="00C55CE5"/>
    <w:rsid w:val="00C5697C"/>
    <w:rsid w:val="00C63996"/>
    <w:rsid w:val="00C6451C"/>
    <w:rsid w:val="00C73D3D"/>
    <w:rsid w:val="00C77831"/>
    <w:rsid w:val="00C84E6E"/>
    <w:rsid w:val="00C85D86"/>
    <w:rsid w:val="00C87ABC"/>
    <w:rsid w:val="00C9347B"/>
    <w:rsid w:val="00CA2CC4"/>
    <w:rsid w:val="00CA35A2"/>
    <w:rsid w:val="00CA3A4B"/>
    <w:rsid w:val="00CC023E"/>
    <w:rsid w:val="00CC589D"/>
    <w:rsid w:val="00CD2CCA"/>
    <w:rsid w:val="00CE02D1"/>
    <w:rsid w:val="00CE0CF5"/>
    <w:rsid w:val="00CE2D5B"/>
    <w:rsid w:val="00CE367C"/>
    <w:rsid w:val="00CE4383"/>
    <w:rsid w:val="00CE45B0"/>
    <w:rsid w:val="00CF648C"/>
    <w:rsid w:val="00CF67E7"/>
    <w:rsid w:val="00D01F13"/>
    <w:rsid w:val="00D152D3"/>
    <w:rsid w:val="00D17E75"/>
    <w:rsid w:val="00D2412E"/>
    <w:rsid w:val="00D26F69"/>
    <w:rsid w:val="00D27CB4"/>
    <w:rsid w:val="00D3384E"/>
    <w:rsid w:val="00D34C07"/>
    <w:rsid w:val="00D41C44"/>
    <w:rsid w:val="00D45E1B"/>
    <w:rsid w:val="00D6180B"/>
    <w:rsid w:val="00D71171"/>
    <w:rsid w:val="00D72229"/>
    <w:rsid w:val="00D73490"/>
    <w:rsid w:val="00D743FD"/>
    <w:rsid w:val="00D83C98"/>
    <w:rsid w:val="00D842C8"/>
    <w:rsid w:val="00D85A2C"/>
    <w:rsid w:val="00D92C73"/>
    <w:rsid w:val="00D93C8C"/>
    <w:rsid w:val="00DB088B"/>
    <w:rsid w:val="00DB19BC"/>
    <w:rsid w:val="00DB37EF"/>
    <w:rsid w:val="00DB4071"/>
    <w:rsid w:val="00DB6FB6"/>
    <w:rsid w:val="00DC3369"/>
    <w:rsid w:val="00DD2A34"/>
    <w:rsid w:val="00DF40F7"/>
    <w:rsid w:val="00E04D6B"/>
    <w:rsid w:val="00E10FDE"/>
    <w:rsid w:val="00E111CA"/>
    <w:rsid w:val="00E13AA4"/>
    <w:rsid w:val="00E15063"/>
    <w:rsid w:val="00E159F8"/>
    <w:rsid w:val="00E17C2D"/>
    <w:rsid w:val="00E21678"/>
    <w:rsid w:val="00E21B69"/>
    <w:rsid w:val="00E26FC0"/>
    <w:rsid w:val="00E27E06"/>
    <w:rsid w:val="00E30CF8"/>
    <w:rsid w:val="00E34A5C"/>
    <w:rsid w:val="00E360E7"/>
    <w:rsid w:val="00E42672"/>
    <w:rsid w:val="00E42D66"/>
    <w:rsid w:val="00E4748C"/>
    <w:rsid w:val="00E50E25"/>
    <w:rsid w:val="00E5198D"/>
    <w:rsid w:val="00E53EBE"/>
    <w:rsid w:val="00E54B03"/>
    <w:rsid w:val="00E60D5E"/>
    <w:rsid w:val="00E66FFD"/>
    <w:rsid w:val="00E703CE"/>
    <w:rsid w:val="00E722FE"/>
    <w:rsid w:val="00E743DF"/>
    <w:rsid w:val="00E80534"/>
    <w:rsid w:val="00E86A4B"/>
    <w:rsid w:val="00E90475"/>
    <w:rsid w:val="00E919BA"/>
    <w:rsid w:val="00E9317D"/>
    <w:rsid w:val="00E94348"/>
    <w:rsid w:val="00EB10E5"/>
    <w:rsid w:val="00EB2A9F"/>
    <w:rsid w:val="00EC13B5"/>
    <w:rsid w:val="00EC3E8E"/>
    <w:rsid w:val="00EC50AA"/>
    <w:rsid w:val="00EC5D81"/>
    <w:rsid w:val="00EC5F6D"/>
    <w:rsid w:val="00ED3BE8"/>
    <w:rsid w:val="00ED68B0"/>
    <w:rsid w:val="00EF4E5D"/>
    <w:rsid w:val="00F04961"/>
    <w:rsid w:val="00F04A5B"/>
    <w:rsid w:val="00F04F9F"/>
    <w:rsid w:val="00F222B1"/>
    <w:rsid w:val="00F2272E"/>
    <w:rsid w:val="00F253AF"/>
    <w:rsid w:val="00F25CB5"/>
    <w:rsid w:val="00F3168C"/>
    <w:rsid w:val="00F31BEA"/>
    <w:rsid w:val="00F33D44"/>
    <w:rsid w:val="00F34225"/>
    <w:rsid w:val="00F440F8"/>
    <w:rsid w:val="00F47496"/>
    <w:rsid w:val="00F517D9"/>
    <w:rsid w:val="00F56C07"/>
    <w:rsid w:val="00F602B1"/>
    <w:rsid w:val="00F73904"/>
    <w:rsid w:val="00F76973"/>
    <w:rsid w:val="00F8055E"/>
    <w:rsid w:val="00F8090C"/>
    <w:rsid w:val="00F8173C"/>
    <w:rsid w:val="00F84E40"/>
    <w:rsid w:val="00F86947"/>
    <w:rsid w:val="00F90599"/>
    <w:rsid w:val="00F9462C"/>
    <w:rsid w:val="00F9572A"/>
    <w:rsid w:val="00FA03AA"/>
    <w:rsid w:val="00FA0E92"/>
    <w:rsid w:val="00FA6C1C"/>
    <w:rsid w:val="00FB4B2A"/>
    <w:rsid w:val="00FD2470"/>
    <w:rsid w:val="00FD6B5F"/>
    <w:rsid w:val="00FE1AED"/>
    <w:rsid w:val="00FE438E"/>
    <w:rsid w:val="00FE4FF9"/>
    <w:rsid w:val="00FE6407"/>
    <w:rsid w:val="00FF3F0F"/>
    <w:rsid w:val="00FF5186"/>
    <w:rsid w:val="00FF59C0"/>
    <w:rsid w:val="00FF5FC0"/>
    <w:rsid w:val="01394CA6"/>
    <w:rsid w:val="02AA4AEE"/>
    <w:rsid w:val="02D40F7F"/>
    <w:rsid w:val="04834DA2"/>
    <w:rsid w:val="05E35235"/>
    <w:rsid w:val="06A16558"/>
    <w:rsid w:val="074D7610"/>
    <w:rsid w:val="07DC6674"/>
    <w:rsid w:val="087C3143"/>
    <w:rsid w:val="09211794"/>
    <w:rsid w:val="0A750AD6"/>
    <w:rsid w:val="0C8566F6"/>
    <w:rsid w:val="0E0A7387"/>
    <w:rsid w:val="0E602A07"/>
    <w:rsid w:val="10C30F5A"/>
    <w:rsid w:val="11724BAC"/>
    <w:rsid w:val="11BA5760"/>
    <w:rsid w:val="14B83121"/>
    <w:rsid w:val="15297CED"/>
    <w:rsid w:val="15F42248"/>
    <w:rsid w:val="16003FE1"/>
    <w:rsid w:val="1667625B"/>
    <w:rsid w:val="17852CD5"/>
    <w:rsid w:val="18FF308F"/>
    <w:rsid w:val="19B715C3"/>
    <w:rsid w:val="19F449EC"/>
    <w:rsid w:val="1E8B1D82"/>
    <w:rsid w:val="1E956D80"/>
    <w:rsid w:val="20DD7669"/>
    <w:rsid w:val="210162A6"/>
    <w:rsid w:val="226D683A"/>
    <w:rsid w:val="23752895"/>
    <w:rsid w:val="23BC7E72"/>
    <w:rsid w:val="267473A3"/>
    <w:rsid w:val="281E51E0"/>
    <w:rsid w:val="28732509"/>
    <w:rsid w:val="2A560303"/>
    <w:rsid w:val="2B306DC4"/>
    <w:rsid w:val="2BEF2403"/>
    <w:rsid w:val="2C4805BD"/>
    <w:rsid w:val="2CC12AC8"/>
    <w:rsid w:val="2CDE00E1"/>
    <w:rsid w:val="2D41674C"/>
    <w:rsid w:val="2EB85034"/>
    <w:rsid w:val="30905F4E"/>
    <w:rsid w:val="31AB1D6E"/>
    <w:rsid w:val="33506B78"/>
    <w:rsid w:val="35033E04"/>
    <w:rsid w:val="350550D7"/>
    <w:rsid w:val="3560419E"/>
    <w:rsid w:val="383A1955"/>
    <w:rsid w:val="39FF75B2"/>
    <w:rsid w:val="3B662E62"/>
    <w:rsid w:val="3B927662"/>
    <w:rsid w:val="3BC26FE3"/>
    <w:rsid w:val="3F5F2A61"/>
    <w:rsid w:val="3F6366E0"/>
    <w:rsid w:val="4315129C"/>
    <w:rsid w:val="43156E1C"/>
    <w:rsid w:val="43780A23"/>
    <w:rsid w:val="45765E5D"/>
    <w:rsid w:val="45B140E3"/>
    <w:rsid w:val="4B8435F5"/>
    <w:rsid w:val="4BBB4836"/>
    <w:rsid w:val="4BF3255E"/>
    <w:rsid w:val="4C4C5B65"/>
    <w:rsid w:val="4CE47B15"/>
    <w:rsid w:val="4D0463FA"/>
    <w:rsid w:val="4E02207E"/>
    <w:rsid w:val="4E5A61AD"/>
    <w:rsid w:val="4E611424"/>
    <w:rsid w:val="4F7B425D"/>
    <w:rsid w:val="4FEC3737"/>
    <w:rsid w:val="511F0595"/>
    <w:rsid w:val="53354483"/>
    <w:rsid w:val="537D68DC"/>
    <w:rsid w:val="53F46818"/>
    <w:rsid w:val="54B07EFF"/>
    <w:rsid w:val="555862D0"/>
    <w:rsid w:val="55B435E4"/>
    <w:rsid w:val="56EF7DA1"/>
    <w:rsid w:val="5A704DD2"/>
    <w:rsid w:val="5B2C4D8B"/>
    <w:rsid w:val="5CA06A2F"/>
    <w:rsid w:val="5CAC147A"/>
    <w:rsid w:val="5CD67869"/>
    <w:rsid w:val="5DDC7EE0"/>
    <w:rsid w:val="5DE66E39"/>
    <w:rsid w:val="5EA354DA"/>
    <w:rsid w:val="5FAA0863"/>
    <w:rsid w:val="628345AD"/>
    <w:rsid w:val="64CB24EA"/>
    <w:rsid w:val="65246E92"/>
    <w:rsid w:val="657B55F2"/>
    <w:rsid w:val="65AE59DE"/>
    <w:rsid w:val="660705D3"/>
    <w:rsid w:val="66D56071"/>
    <w:rsid w:val="67482AE1"/>
    <w:rsid w:val="67F91394"/>
    <w:rsid w:val="69B262B3"/>
    <w:rsid w:val="6AD239F2"/>
    <w:rsid w:val="6B6A7E24"/>
    <w:rsid w:val="6BD66929"/>
    <w:rsid w:val="6C1E62A5"/>
    <w:rsid w:val="6CB32CE3"/>
    <w:rsid w:val="6E3E100A"/>
    <w:rsid w:val="701F1A7E"/>
    <w:rsid w:val="725E322F"/>
    <w:rsid w:val="72601F3B"/>
    <w:rsid w:val="72866971"/>
    <w:rsid w:val="736A42BC"/>
    <w:rsid w:val="74370667"/>
    <w:rsid w:val="77BF53D1"/>
    <w:rsid w:val="7A0C78B5"/>
    <w:rsid w:val="7A24699C"/>
    <w:rsid w:val="7A2853D5"/>
    <w:rsid w:val="7AD02D0F"/>
    <w:rsid w:val="7B126577"/>
    <w:rsid w:val="7B8D6175"/>
    <w:rsid w:val="7C927AD6"/>
    <w:rsid w:val="7CCB3B65"/>
    <w:rsid w:val="7D0F2B10"/>
    <w:rsid w:val="7D156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B59DF67"/>
  <w15:docId w15:val="{A7B91F2E-DF18-45E2-94F2-96A0041E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00" w:lineRule="exact"/>
      <w:ind w:firstLine="600"/>
    </w:pPr>
    <w:rPr>
      <w:rFonts w:ascii="仿宋_GB2312" w:eastAsia="仿宋_GB2312" w:hAnsi="宋体"/>
      <w:sz w:val="28"/>
    </w:rPr>
  </w:style>
  <w:style w:type="paragraph" w:styleId="a4">
    <w:name w:val="Date"/>
    <w:basedOn w:val="a"/>
    <w:next w:val="a"/>
    <w:qFormat/>
    <w:pPr>
      <w:ind w:leftChars="2500" w:left="100"/>
    </w:pPr>
    <w:rPr>
      <w:rFonts w:ascii="仿宋_GB2312" w:eastAsia="仿宋_GB2312" w:hAnsi="宋体"/>
      <w:sz w:val="30"/>
    </w:rPr>
  </w:style>
  <w:style w:type="paragraph" w:styleId="2">
    <w:name w:val="Body Text Indent 2"/>
    <w:basedOn w:val="a"/>
    <w:qFormat/>
    <w:pPr>
      <w:spacing w:line="420" w:lineRule="exact"/>
      <w:ind w:firstLine="600"/>
    </w:pPr>
    <w:rPr>
      <w:rFonts w:ascii="宋体" w:hAnsi="宋体"/>
      <w:sz w:val="24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Courier New" w:hint="eastAsia"/>
      <w:color w:val="000000"/>
      <w:kern w:val="0"/>
      <w:szCs w:val="21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  <w:qFormat/>
  </w:style>
  <w:style w:type="character" w:styleId="ab">
    <w:name w:val="FollowedHyperlink"/>
    <w:qFormat/>
    <w:rPr>
      <w:color w:val="800080"/>
      <w:u w:val="single"/>
    </w:rPr>
  </w:style>
  <w:style w:type="character" w:styleId="ac">
    <w:name w:val="Hyperlink"/>
    <w:qFormat/>
    <w:rPr>
      <w:color w:val="0000FF"/>
      <w:u w:val="single"/>
    </w:rPr>
  </w:style>
  <w:style w:type="character" w:customStyle="1" w:styleId="style7">
    <w:name w:val="style7"/>
    <w:basedOn w:val="a0"/>
    <w:qFormat/>
  </w:style>
  <w:style w:type="character" w:customStyle="1" w:styleId="cc1">
    <w:name w:val="cc1"/>
    <w:qFormat/>
    <w:rPr>
      <w:sz w:val="18"/>
      <w:szCs w:val="18"/>
    </w:rPr>
  </w:style>
  <w:style w:type="paragraph" w:customStyle="1" w:styleId="cc">
    <w:name w:val="cc"/>
    <w:basedOn w:val="a"/>
    <w:qFormat/>
    <w:pPr>
      <w:widowControl/>
      <w:spacing w:before="100" w:beforeAutospacing="1" w:after="100" w:afterAutospacing="1" w:line="360" w:lineRule="atLeast"/>
      <w:jc w:val="left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CharCharCharChar">
    <w:name w:val="Char Char Char Char"/>
    <w:basedOn w:val="a"/>
    <w:qFormat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http://www.steelhome.cn/images/newht_sh.gi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1095</Words>
  <Characters>239</Characters>
  <Application>Microsoft Office Word</Application>
  <DocSecurity>0</DocSecurity>
  <Lines>1</Lines>
  <Paragraphs>2</Paragraphs>
  <ScaleCrop>false</ScaleCrop>
  <Company>Microsoft China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第五届钢铁产业发展战略</dc:title>
  <dc:creator>user1</dc:creator>
  <cp:lastModifiedBy>admin</cp:lastModifiedBy>
  <cp:revision>18</cp:revision>
  <cp:lastPrinted>2016-11-10T11:19:00Z</cp:lastPrinted>
  <dcterms:created xsi:type="dcterms:W3CDTF">2026-05-08T06:50:00Z</dcterms:created>
  <dcterms:modified xsi:type="dcterms:W3CDTF">2026-05-14T00:55:00Z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6702002D710749F081DB9BF795A7C57C</vt:lpwstr>
  </property>
  <property fmtid="{D5CDD505-2E9C-101B-9397-08002B2CF9AE}" pid="4" name="KSOTemplateDocerSaveRecord">
    <vt:lpwstr>eyJoZGlkIjoiODNjZTU1NWRmZTcxMjA2Y2NiZmQ0YmNmMzkyYzI3ODUiLCJ1c2VySWQiOiIxNjA1Nzk2MzYzIn0=</vt:lpwstr>
  </property>
</Properties>
</file>